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ACFBB" w14:textId="3732036C" w:rsidR="00B11EE1" w:rsidRDefault="00B11EE1" w:rsidP="00514335">
      <w:pPr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TSG-RAN WG2 Meeting </w:t>
      </w:r>
      <w:r w:rsidR="00AA6417" w:rsidRPr="00AA6417">
        <w:rPr>
          <w:b/>
          <w:noProof/>
          <w:sz w:val="24"/>
        </w:rPr>
        <w:t>#119bis electronic</w:t>
      </w:r>
      <w:r w:rsidRPr="00514335">
        <w:rPr>
          <w:b/>
          <w:noProof/>
          <w:sz w:val="24"/>
        </w:rPr>
        <w:tab/>
      </w:r>
      <w:r w:rsidR="00C24DAA" w:rsidRPr="00C24DAA">
        <w:rPr>
          <w:b/>
          <w:noProof/>
          <w:sz w:val="24"/>
        </w:rPr>
        <w:t>R2-2210007</w:t>
      </w:r>
    </w:p>
    <w:p w14:paraId="66700E6D" w14:textId="5E7D9E68" w:rsidR="00B11EE1" w:rsidRDefault="00AA6417" w:rsidP="00B11EE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AA6417">
        <w:rPr>
          <w:b/>
          <w:noProof/>
          <w:sz w:val="24"/>
        </w:rPr>
        <w:t>Online</w:t>
      </w:r>
      <w:r w:rsidR="00B11EE1">
        <w:rPr>
          <w:b/>
          <w:noProof/>
          <w:sz w:val="24"/>
        </w:rPr>
        <w:t xml:space="preserve">, </w:t>
      </w:r>
      <w:r w:rsidR="002303CB">
        <w:rPr>
          <w:b/>
          <w:sz w:val="24"/>
          <w:lang w:val="de-DE"/>
        </w:rPr>
        <w:t xml:space="preserve">October </w:t>
      </w:r>
      <w:r w:rsidR="00124864">
        <w:rPr>
          <w:b/>
          <w:noProof/>
          <w:sz w:val="24"/>
        </w:rPr>
        <w:t xml:space="preserve">10 </w:t>
      </w:r>
      <w:r w:rsidR="00B11EE1">
        <w:rPr>
          <w:b/>
          <w:noProof/>
          <w:sz w:val="24"/>
        </w:rPr>
        <w:t xml:space="preserve">– </w:t>
      </w:r>
      <w:r w:rsidR="00124864">
        <w:rPr>
          <w:b/>
          <w:noProof/>
          <w:sz w:val="24"/>
        </w:rPr>
        <w:t>19</w:t>
      </w:r>
      <w:r w:rsidR="00B11EE1">
        <w:rPr>
          <w:b/>
          <w:noProof/>
          <w:sz w:val="24"/>
        </w:rPr>
        <w:t>, 2022</w:t>
      </w:r>
      <w:r w:rsidR="00B11EE1">
        <w:rPr>
          <w:rFonts w:eastAsia="宋体"/>
          <w:b/>
          <w:noProof/>
          <w:sz w:val="24"/>
        </w:rPr>
        <w:t xml:space="preserve"> </w:t>
      </w:r>
    </w:p>
    <w:p w14:paraId="73E64F19" w14:textId="77777777" w:rsidR="00B11EE1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</w:p>
    <w:p w14:paraId="65757AAD" w14:textId="7F95DD25" w:rsidR="00B11EE1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Agenda Item:</w:t>
      </w:r>
      <w:r>
        <w:rPr>
          <w:rFonts w:eastAsia="MS Mincho" w:cs="Arial"/>
          <w:szCs w:val="24"/>
          <w:lang w:val="en-GB" w:eastAsia="en-US"/>
        </w:rPr>
        <w:tab/>
      </w:r>
      <w:r w:rsidR="0046038C" w:rsidRPr="00514335">
        <w:rPr>
          <w:rFonts w:eastAsia="MS Mincho" w:cs="Arial"/>
          <w:b w:val="0"/>
          <w:szCs w:val="24"/>
          <w:lang w:val="en-GB" w:eastAsia="en-US"/>
        </w:rPr>
        <w:t>8.17.2.2</w:t>
      </w:r>
      <w:r>
        <w:rPr>
          <w:rFonts w:eastAsia="MS Mincho" w:cs="Arial"/>
          <w:szCs w:val="24"/>
          <w:lang w:val="en-GB" w:eastAsia="en-US"/>
        </w:rPr>
        <w:tab/>
      </w:r>
    </w:p>
    <w:p w14:paraId="66F01DC8" w14:textId="77777777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b w:val="0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Source:</w:t>
      </w:r>
      <w:r>
        <w:rPr>
          <w:rFonts w:eastAsia="MS Mincho" w:cs="Arial"/>
          <w:szCs w:val="24"/>
          <w:lang w:val="en-GB" w:eastAsia="en-US"/>
        </w:rPr>
        <w:tab/>
      </w:r>
      <w:r w:rsidRPr="00514335">
        <w:rPr>
          <w:rFonts w:eastAsia="MS Mincho" w:cs="Arial"/>
          <w:b w:val="0"/>
          <w:szCs w:val="24"/>
          <w:lang w:val="en-GB" w:eastAsia="en-US"/>
        </w:rPr>
        <w:t>Huawei, HiSilicon</w:t>
      </w:r>
    </w:p>
    <w:p w14:paraId="24B360D1" w14:textId="0C553E80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b w:val="0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Title:</w:t>
      </w:r>
      <w:r>
        <w:rPr>
          <w:rFonts w:eastAsia="MS Mincho" w:cs="Arial"/>
          <w:szCs w:val="24"/>
          <w:lang w:val="en-GB" w:eastAsia="en-US"/>
        </w:rPr>
        <w:tab/>
      </w:r>
      <w:r w:rsidR="004C3841" w:rsidRPr="00514335">
        <w:rPr>
          <w:rFonts w:eastAsia="MS Mincho" w:cs="Arial"/>
          <w:b w:val="0"/>
          <w:szCs w:val="24"/>
          <w:lang w:val="en-GB" w:eastAsia="en-US"/>
        </w:rPr>
        <w:t xml:space="preserve">Discussion on UE capability </w:t>
      </w:r>
      <w:r w:rsidR="00946A13" w:rsidRPr="00514335">
        <w:rPr>
          <w:rFonts w:eastAsia="MS Mincho" w:cs="Arial"/>
          <w:b w:val="0"/>
          <w:szCs w:val="24"/>
          <w:lang w:val="en-GB" w:eastAsia="en-US"/>
        </w:rPr>
        <w:t>update</w:t>
      </w:r>
      <w:r w:rsidR="004C3841" w:rsidRPr="00514335">
        <w:rPr>
          <w:rFonts w:eastAsia="MS Mincho" w:cs="Arial"/>
          <w:b w:val="0"/>
          <w:szCs w:val="24"/>
          <w:lang w:val="en-GB" w:eastAsia="en-US"/>
        </w:rPr>
        <w:t xml:space="preserve"> for MUSIM</w:t>
      </w:r>
    </w:p>
    <w:p w14:paraId="1095FFA1" w14:textId="39EBDC02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 xml:space="preserve">Document for: </w:t>
      </w:r>
      <w:r w:rsidR="00EF7303">
        <w:rPr>
          <w:rFonts w:eastAsia="MS Mincho" w:cs="Arial"/>
          <w:b w:val="0"/>
          <w:szCs w:val="24"/>
          <w:lang w:val="en-GB" w:eastAsia="en-US"/>
        </w:rPr>
        <w:t xml:space="preserve">  </w:t>
      </w:r>
      <w:r w:rsidR="00EF7303" w:rsidRPr="00EF7303">
        <w:rPr>
          <w:rFonts w:eastAsia="MS Mincho" w:cs="Arial"/>
          <w:b w:val="0"/>
          <w:szCs w:val="24"/>
          <w:lang w:val="en-GB" w:eastAsia="en-US"/>
        </w:rPr>
        <w:t>Discussion and decision</w:t>
      </w:r>
    </w:p>
    <w:p w14:paraId="657C84D3" w14:textId="77777777" w:rsidR="00B11EE1" w:rsidRDefault="00B11EE1" w:rsidP="00B11EE1">
      <w:pPr>
        <w:pStyle w:val="1"/>
        <w:rPr>
          <w:rFonts w:eastAsia="Malgun Gothic"/>
        </w:rPr>
      </w:pPr>
      <w:r>
        <w:rPr>
          <w:rFonts w:eastAsia="Malgun Gothic"/>
        </w:rPr>
        <w:t>Introduction</w:t>
      </w:r>
    </w:p>
    <w:p w14:paraId="211D65C6" w14:textId="2040F88B" w:rsidR="002F1490" w:rsidRPr="009839B5" w:rsidRDefault="000325A9" w:rsidP="00B11EE1">
      <w:pPr>
        <w:rPr>
          <w:rFonts w:ascii="Times New Roman" w:hAnsi="Times New Roman"/>
          <w:sz w:val="21"/>
          <w:szCs w:val="21"/>
        </w:rPr>
      </w:pPr>
      <w:r w:rsidRPr="009839B5">
        <w:rPr>
          <w:rFonts w:ascii="Times New Roman" w:hAnsi="Times New Roman"/>
          <w:sz w:val="21"/>
          <w:szCs w:val="21"/>
        </w:rPr>
        <w:t>R18 MUSIM WID</w:t>
      </w:r>
      <w:r w:rsidR="00BA0422" w:rsidRPr="009839B5">
        <w:rPr>
          <w:rFonts w:ascii="Times New Roman" w:hAnsi="Times New Roman"/>
          <w:sz w:val="21"/>
          <w:szCs w:val="21"/>
        </w:rPr>
        <w:t xml:space="preserve"> </w:t>
      </w:r>
      <w:r w:rsidR="00F03332" w:rsidRPr="009839B5">
        <w:rPr>
          <w:rFonts w:ascii="Times New Roman" w:hAnsi="Times New Roman"/>
          <w:sz w:val="21"/>
          <w:szCs w:val="21"/>
        </w:rPr>
        <w:t xml:space="preserve">[1] </w:t>
      </w:r>
      <w:r w:rsidR="003A284B" w:rsidRPr="009839B5">
        <w:rPr>
          <w:rFonts w:ascii="Times New Roman" w:hAnsi="Times New Roman"/>
          <w:sz w:val="21"/>
          <w:szCs w:val="21"/>
        </w:rPr>
        <w:t xml:space="preserve">have </w:t>
      </w:r>
      <w:r w:rsidR="00BA0422" w:rsidRPr="009839B5">
        <w:rPr>
          <w:rFonts w:ascii="Times New Roman" w:hAnsi="Times New Roman"/>
          <w:sz w:val="21"/>
          <w:szCs w:val="21"/>
        </w:rPr>
        <w:t>two objectives</w:t>
      </w:r>
      <w:r w:rsidR="003A284B" w:rsidRPr="009839B5">
        <w:rPr>
          <w:rFonts w:ascii="Times New Roman" w:hAnsi="Times New Roman"/>
          <w:sz w:val="21"/>
          <w:szCs w:val="21"/>
        </w:rPr>
        <w:t xml:space="preserve"> as below:  </w:t>
      </w:r>
    </w:p>
    <w:tbl>
      <w:tblPr>
        <w:tblStyle w:val="a5"/>
        <w:tblW w:w="9493" w:type="dxa"/>
        <w:tblInd w:w="0" w:type="dxa"/>
        <w:tblLook w:val="04A0" w:firstRow="1" w:lastRow="0" w:firstColumn="1" w:lastColumn="0" w:noHBand="0" w:noVBand="1"/>
      </w:tblPr>
      <w:tblGrid>
        <w:gridCol w:w="9493"/>
      </w:tblGrid>
      <w:tr w:rsidR="002F1490" w:rsidRPr="009839B5" w14:paraId="4D25D517" w14:textId="77777777" w:rsidTr="00A216EE">
        <w:tc>
          <w:tcPr>
            <w:tcW w:w="9493" w:type="dxa"/>
          </w:tcPr>
          <w:p w14:paraId="407C17C5" w14:textId="77777777" w:rsidR="002F1490" w:rsidRPr="009839B5" w:rsidRDefault="002F1490" w:rsidP="002F1490">
            <w:pPr>
              <w:spacing w:after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>1. Enhancements for MUSIM procedures to operate in RRC_CONNECTED state simultaneously in NW A and NW B. [</w:t>
            </w:r>
            <w:r w:rsidRPr="009839B5">
              <w:rPr>
                <w:rFonts w:ascii="Times New Roman" w:hAnsi="Times New Roman"/>
                <w:b/>
                <w:sz w:val="21"/>
                <w:szCs w:val="21"/>
              </w:rPr>
              <w:t>RAN2</w:t>
            </w: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>, RAN3, RAN4].</w:t>
            </w:r>
          </w:p>
          <w:p w14:paraId="73A8A7F8" w14:textId="77777777" w:rsidR="002F1490" w:rsidRPr="009839B5" w:rsidRDefault="002F1490" w:rsidP="002F1490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  <w:sz w:val="21"/>
                <w:szCs w:val="21"/>
              </w:rPr>
            </w:pP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2840D945" w14:textId="77777777" w:rsidR="002F1490" w:rsidRPr="009839B5" w:rsidRDefault="002F1490" w:rsidP="002F1490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  <w:sz w:val="21"/>
                <w:szCs w:val="21"/>
              </w:rPr>
            </w:pPr>
            <w:r w:rsidRPr="009839B5">
              <w:rPr>
                <w:rFonts w:ascii="Times New Roman" w:hAnsi="Times New Roman"/>
                <w:b/>
                <w:sz w:val="21"/>
                <w:szCs w:val="21"/>
              </w:rPr>
              <w:t>RAT Concurrency:</w:t>
            </w: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 xml:space="preserve"> Network A is NR SA (with CA) or NR DC. Network B can either be LTE or NR.</w:t>
            </w:r>
          </w:p>
          <w:p w14:paraId="5ADBEF6D" w14:textId="77777777" w:rsidR="002F1490" w:rsidRPr="009839B5" w:rsidRDefault="002F1490" w:rsidP="002F1490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  <w:sz w:val="21"/>
                <w:szCs w:val="21"/>
              </w:rPr>
            </w:pPr>
            <w:r w:rsidRPr="009839B5">
              <w:rPr>
                <w:rFonts w:ascii="Times New Roman" w:hAnsi="Times New Roman"/>
                <w:b/>
                <w:sz w:val="21"/>
                <w:szCs w:val="21"/>
              </w:rPr>
              <w:t>Applicable UE architecture:</w:t>
            </w: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 xml:space="preserve"> Dual-RX/Dual-TX UE</w:t>
            </w:r>
          </w:p>
          <w:p w14:paraId="427D0DC0" w14:textId="77777777" w:rsidR="002F1490" w:rsidRPr="009839B5" w:rsidRDefault="002F1490" w:rsidP="002F1490">
            <w:pPr>
              <w:spacing w:after="0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5C55DBEA" w14:textId="77777777" w:rsidR="002F1490" w:rsidRPr="009839B5" w:rsidRDefault="002F1490" w:rsidP="008A0034">
            <w:pPr>
              <w:spacing w:after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>The work item shall identify whether the WI will have RAN3 or RAN4 impacts by RAN#99 [</w:t>
            </w:r>
            <w:r w:rsidRPr="009839B5">
              <w:rPr>
                <w:rFonts w:ascii="Times New Roman" w:hAnsi="Times New Roman"/>
                <w:b/>
                <w:sz w:val="21"/>
                <w:szCs w:val="21"/>
              </w:rPr>
              <w:t>RAN2</w:t>
            </w: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>].</w:t>
            </w:r>
          </w:p>
          <w:p w14:paraId="16873C12" w14:textId="77777777" w:rsidR="007B1022" w:rsidRPr="009839B5" w:rsidRDefault="007B1022" w:rsidP="008A0034">
            <w:pPr>
              <w:spacing w:after="0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64E29951" w14:textId="77777777" w:rsidR="007B1022" w:rsidRPr="009839B5" w:rsidRDefault="007B1022" w:rsidP="007B1022">
            <w:pPr>
              <w:spacing w:after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9839B5"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 xml:space="preserve">2. </w:t>
            </w:r>
            <w:r w:rsidRPr="009839B5">
              <w:rPr>
                <w:rFonts w:ascii="Times New Roman" w:hAnsi="Times New Roman"/>
                <w:bCs/>
                <w:sz w:val="21"/>
                <w:szCs w:val="21"/>
              </w:rPr>
              <w:t>Define RRM requirements for Rel-17 MUSIM gaps [RAN4, RAN2]</w:t>
            </w:r>
          </w:p>
          <w:p w14:paraId="6420952F" w14:textId="77777777" w:rsidR="007B1022" w:rsidRPr="009839B5" w:rsidRDefault="007B1022" w:rsidP="007B1022">
            <w:pPr>
              <w:numPr>
                <w:ilvl w:val="0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Define RRM requirements for Rel-17 MUSIM gaps [RAN4, RAN2]</w:t>
            </w:r>
          </w:p>
          <w:p w14:paraId="51082755" w14:textId="77777777" w:rsidR="007B1022" w:rsidRPr="009839B5" w:rsidRDefault="007B1022" w:rsidP="007B1022">
            <w:pPr>
              <w:numPr>
                <w:ilvl w:val="1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 xml:space="preserve">The following MUSIM gap requirements are considered </w:t>
            </w:r>
          </w:p>
          <w:p w14:paraId="40D9BA00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Measurements in Network A</w:t>
            </w:r>
          </w:p>
          <w:p w14:paraId="7BC16ED5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Measurements in Network B in RRC idle/inactive</w:t>
            </w:r>
          </w:p>
          <w:p w14:paraId="46C5E39B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Note: it is up to RAN4 decision whether to define requirements for Network B.</w:t>
            </w:r>
          </w:p>
          <w:p w14:paraId="30B97F76" w14:textId="77777777" w:rsidR="007B1022" w:rsidRPr="009839B5" w:rsidRDefault="007B1022" w:rsidP="007B1022">
            <w:pPr>
              <w:numPr>
                <w:ilvl w:val="1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Identify and specify, if needed, solutions for MUSIM gap collision handling for the following cases [RAN4, RAN2]</w:t>
            </w:r>
          </w:p>
          <w:p w14:paraId="575B96A6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Case 1: Collisions between MUSIM gap and legacy measurement gap (i.e., Rel-15 to Rel-17 measurement gaps)</w:t>
            </w:r>
          </w:p>
          <w:p w14:paraId="6FAF54C4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Case 2: Collisions between MUSIM gap and SMTC</w:t>
            </w:r>
          </w:p>
          <w:p w14:paraId="3453C3B6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Case 3: Collisions between different MUSIM gaps</w:t>
            </w:r>
          </w:p>
          <w:p w14:paraId="0C87F529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Note: RAN2 work can be triggered by RAN4 LS only, if needed</w:t>
            </w:r>
          </w:p>
          <w:p w14:paraId="56D4E9C7" w14:textId="77777777" w:rsidR="007B1022" w:rsidRPr="009839B5" w:rsidRDefault="007B1022" w:rsidP="007B1022">
            <w:pPr>
              <w:numPr>
                <w:ilvl w:val="1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Identify impacts on L1 measurements, RLM/BFD and L3 measurements and specify corresponding UE requirements, if necessary, when MUSIM gap(s) are configured, for the following scenarios [RAN4]</w:t>
            </w:r>
          </w:p>
          <w:p w14:paraId="411966DD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Only MUSIM gap(s) are configured</w:t>
            </w:r>
          </w:p>
          <w:p w14:paraId="068BF186" w14:textId="77777777" w:rsidR="007B1022" w:rsidRPr="009839B5" w:rsidRDefault="007B1022" w:rsidP="007B1022">
            <w:pPr>
              <w:numPr>
                <w:ilvl w:val="2"/>
                <w:numId w:val="26"/>
              </w:numPr>
              <w:jc w:val="left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MUSIM gap(s) and legacy measurement gap are configured</w:t>
            </w:r>
          </w:p>
          <w:p w14:paraId="34E19535" w14:textId="50CCEAC1" w:rsidR="007B1022" w:rsidRPr="009839B5" w:rsidRDefault="007B1022" w:rsidP="007B1022">
            <w:pPr>
              <w:numPr>
                <w:ilvl w:val="1"/>
                <w:numId w:val="26"/>
              </w:numPr>
              <w:jc w:val="left"/>
              <w:textAlignment w:val="baseline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  <w:r w:rsidRPr="009839B5">
              <w:rPr>
                <w:rFonts w:ascii="Times New Roman" w:eastAsia="Times New Roman" w:hAnsi="Times New Roman"/>
                <w:sz w:val="21"/>
                <w:szCs w:val="21"/>
              </w:rPr>
              <w:t>Note: requirements are applicable to MUSIM gaps defined in Rel-17 MUSIM WI (LTE_NR_MUSIM) </w:t>
            </w:r>
          </w:p>
        </w:tc>
      </w:tr>
    </w:tbl>
    <w:p w14:paraId="4454E86C" w14:textId="1E1A7ABC" w:rsidR="002F1490" w:rsidRPr="009839B5" w:rsidRDefault="00BA0422" w:rsidP="00BA0422">
      <w:pPr>
        <w:spacing w:before="240"/>
        <w:rPr>
          <w:rFonts w:ascii="Times New Roman" w:hAnsi="Times New Roman"/>
          <w:sz w:val="21"/>
          <w:szCs w:val="21"/>
        </w:rPr>
      </w:pPr>
      <w:r w:rsidRPr="009839B5">
        <w:rPr>
          <w:rFonts w:ascii="Times New Roman" w:hAnsi="Times New Roman"/>
          <w:sz w:val="21"/>
          <w:szCs w:val="21"/>
        </w:rPr>
        <w:t xml:space="preserve">In this contribution, we discuss the objective 1 and mainly focus on the UE </w:t>
      </w:r>
      <w:r w:rsidRPr="009839B5">
        <w:rPr>
          <w:rFonts w:ascii="Times New Roman" w:hAnsi="Times New Roman"/>
          <w:bCs/>
          <w:sz w:val="21"/>
          <w:szCs w:val="21"/>
        </w:rPr>
        <w:t>capability update.</w:t>
      </w:r>
    </w:p>
    <w:p w14:paraId="00A14CCC" w14:textId="77777777" w:rsidR="00B11EE1" w:rsidRDefault="00B11EE1" w:rsidP="00B11EE1">
      <w:pPr>
        <w:pStyle w:val="1"/>
        <w:rPr>
          <w:rFonts w:eastAsiaTheme="minorEastAsia"/>
        </w:rPr>
      </w:pPr>
      <w:r>
        <w:rPr>
          <w:rFonts w:eastAsiaTheme="minorEastAsia"/>
        </w:rPr>
        <w:lastRenderedPageBreak/>
        <w:t>Discussion</w:t>
      </w:r>
    </w:p>
    <w:p w14:paraId="6A262D96" w14:textId="056F7F58" w:rsidR="001A242D" w:rsidRPr="00CE1831" w:rsidRDefault="001A242D" w:rsidP="001A242D">
      <w:pPr>
        <w:spacing w:afterLines="50"/>
        <w:rPr>
          <w:rFonts w:ascii="Times New Roman" w:hAnsi="Times New Roman"/>
          <w:sz w:val="21"/>
        </w:rPr>
      </w:pPr>
      <w:r w:rsidRPr="00CE1831">
        <w:rPr>
          <w:rFonts w:ascii="Times New Roman" w:hAnsi="Times New Roman"/>
          <w:sz w:val="21"/>
        </w:rPr>
        <w:t xml:space="preserve">Considering the scenarios </w:t>
      </w:r>
      <w:r w:rsidR="00F03332" w:rsidRPr="00CE1831">
        <w:rPr>
          <w:rFonts w:ascii="Times New Roman" w:hAnsi="Times New Roman"/>
          <w:sz w:val="21"/>
        </w:rPr>
        <w:t>discussed in [2]</w:t>
      </w:r>
      <w:r w:rsidRPr="00CE1831">
        <w:rPr>
          <w:rFonts w:ascii="Times New Roman" w:hAnsi="Times New Roman"/>
          <w:sz w:val="21"/>
        </w:rPr>
        <w:t xml:space="preserve">, if the SIM B is in </w:t>
      </w:r>
      <w:r w:rsidRPr="00CE1831">
        <w:rPr>
          <w:rFonts w:ascii="Times New Roman" w:eastAsiaTheme="minorEastAsia" w:hAnsi="Times New Roman"/>
          <w:sz w:val="21"/>
          <w:lang w:val="en-GB"/>
        </w:rPr>
        <w:t>RRC_IDLE/RRC_INACTIVE, SIM A can use full capability, e.g.</w:t>
      </w:r>
      <w:r w:rsidRPr="00CE1831">
        <w:rPr>
          <w:rFonts w:ascii="Times New Roman" w:hAnsi="Times New Roman"/>
          <w:iCs/>
          <w:sz w:val="21"/>
        </w:rPr>
        <w:t xml:space="preserve"> all RF chains will be occupied by the SIM A. But if the </w:t>
      </w:r>
      <w:r w:rsidRPr="00CE1831">
        <w:rPr>
          <w:rFonts w:ascii="Times New Roman" w:hAnsi="Times New Roman"/>
          <w:sz w:val="21"/>
        </w:rPr>
        <w:t>SIM B enters RRC_CONNECTED</w:t>
      </w:r>
      <w:r w:rsidRPr="00CE1831">
        <w:rPr>
          <w:rFonts w:ascii="Times New Roman" w:eastAsiaTheme="minorEastAsia" w:hAnsi="Times New Roman"/>
          <w:sz w:val="21"/>
          <w:lang w:val="en-GB"/>
        </w:rPr>
        <w:t xml:space="preserve">, some of the </w:t>
      </w:r>
      <w:r w:rsidRPr="00CE1831">
        <w:rPr>
          <w:rFonts w:ascii="Times New Roman" w:hAnsi="Times New Roman"/>
          <w:iCs/>
          <w:sz w:val="21"/>
        </w:rPr>
        <w:t xml:space="preserve">RF chains will be occupied by the SIM B, so the RF chains </w:t>
      </w:r>
      <w:r w:rsidR="00BC64BC" w:rsidRPr="00CE1831">
        <w:rPr>
          <w:rFonts w:ascii="Times New Roman" w:hAnsi="Times New Roman"/>
          <w:iCs/>
          <w:sz w:val="21"/>
        </w:rPr>
        <w:t xml:space="preserve">that </w:t>
      </w:r>
      <w:r w:rsidRPr="00CE1831">
        <w:rPr>
          <w:rFonts w:ascii="Times New Roman" w:hAnsi="Times New Roman"/>
          <w:iCs/>
          <w:sz w:val="21"/>
        </w:rPr>
        <w:t xml:space="preserve">can be used by SIM A will be restricted. Thus, it is clear that the RF chains, which is indicated by capability field </w:t>
      </w:r>
      <w:r w:rsidRPr="00CE1831">
        <w:rPr>
          <w:rFonts w:ascii="Times New Roman" w:hAnsi="Times New Roman"/>
          <w:sz w:val="21"/>
        </w:rPr>
        <w:t>maximum UL/DL MIMO layer, needs to be updated</w:t>
      </w:r>
      <w:r w:rsidR="00E80ED7" w:rsidRPr="00CE1831">
        <w:rPr>
          <w:rFonts w:ascii="Times New Roman" w:hAnsi="Times New Roman"/>
          <w:sz w:val="21"/>
        </w:rPr>
        <w:t xml:space="preserve"> </w:t>
      </w:r>
      <w:r w:rsidR="00E80ED7" w:rsidRPr="00CE1831">
        <w:rPr>
          <w:rFonts w:ascii="Times New Roman" w:hAnsi="Times New Roman"/>
          <w:bCs/>
          <w:sz w:val="21"/>
        </w:rPr>
        <w:t>for MUSIM purpose</w:t>
      </w:r>
      <w:r w:rsidRPr="00CE1831">
        <w:rPr>
          <w:rFonts w:ascii="Times New Roman" w:hAnsi="Times New Roman"/>
          <w:sz w:val="21"/>
        </w:rPr>
        <w:t>.</w:t>
      </w:r>
      <w:r w:rsidR="00001195" w:rsidRPr="00CE1831">
        <w:rPr>
          <w:rFonts w:ascii="Times New Roman" w:hAnsi="Times New Roman"/>
          <w:sz w:val="21"/>
        </w:rPr>
        <w:t xml:space="preserve"> For example, assuming the UE with capability of 2 UL MIMO layers and 4 DL MIMO layers,</w:t>
      </w:r>
      <w:r w:rsidR="00AB64C0" w:rsidRPr="00CE1831">
        <w:rPr>
          <w:rFonts w:ascii="Times New Roman" w:hAnsi="Times New Roman"/>
          <w:sz w:val="21"/>
        </w:rPr>
        <w:t xml:space="preserve"> if the SIM B is in </w:t>
      </w:r>
      <w:r w:rsidR="00AB64C0" w:rsidRPr="00CE1831">
        <w:rPr>
          <w:rFonts w:ascii="Times New Roman" w:eastAsiaTheme="minorEastAsia" w:hAnsi="Times New Roman"/>
          <w:sz w:val="21"/>
          <w:lang w:val="en-GB"/>
        </w:rPr>
        <w:t xml:space="preserve">RRC_IDLE/RRC_INACTIVE, the UE can use </w:t>
      </w:r>
      <w:r w:rsidR="00AB64C0" w:rsidRPr="00CE1831">
        <w:rPr>
          <w:rFonts w:ascii="Times New Roman" w:hAnsi="Times New Roman"/>
          <w:sz w:val="21"/>
        </w:rPr>
        <w:t xml:space="preserve">2 UL MIMO layers for transmission and 4 DL MIMO layers for reception in NW A. </w:t>
      </w:r>
      <w:r w:rsidR="00781AC6" w:rsidRPr="00CE1831">
        <w:rPr>
          <w:rFonts w:ascii="Times New Roman" w:hAnsi="Times New Roman"/>
          <w:sz w:val="21"/>
        </w:rPr>
        <w:t>After</w:t>
      </w:r>
      <w:r w:rsidR="00AB64C0" w:rsidRPr="00CE1831">
        <w:rPr>
          <w:rFonts w:ascii="Times New Roman" w:hAnsi="Times New Roman"/>
          <w:sz w:val="21"/>
        </w:rPr>
        <w:t xml:space="preserve"> </w:t>
      </w:r>
      <w:r w:rsidR="00AB64C0" w:rsidRPr="00CE1831">
        <w:rPr>
          <w:rFonts w:ascii="Times New Roman" w:eastAsiaTheme="minorEastAsia" w:hAnsi="Times New Roman"/>
          <w:sz w:val="21"/>
          <w:lang w:val="en-GB"/>
        </w:rPr>
        <w:t xml:space="preserve">the SIM B switches to RRC_CONNECTED, the UE may split the capability between NW A and NW B, e.g. the UE may only use </w:t>
      </w:r>
      <w:r w:rsidR="00781AC6" w:rsidRPr="00CE1831">
        <w:rPr>
          <w:rFonts w:ascii="Times New Roman" w:eastAsiaTheme="minorEastAsia" w:hAnsi="Times New Roman"/>
          <w:sz w:val="21"/>
          <w:lang w:val="en-GB"/>
        </w:rPr>
        <w:t xml:space="preserve">1 </w:t>
      </w:r>
      <w:r w:rsidR="00781AC6" w:rsidRPr="00CE1831">
        <w:rPr>
          <w:rFonts w:ascii="Times New Roman" w:hAnsi="Times New Roman"/>
          <w:sz w:val="21"/>
        </w:rPr>
        <w:t>UL MIMO layer for transmission and</w:t>
      </w:r>
      <w:r w:rsidR="00781AC6" w:rsidRPr="00CE1831">
        <w:rPr>
          <w:rFonts w:ascii="Times New Roman" w:eastAsiaTheme="minorEastAsia" w:hAnsi="Times New Roman"/>
          <w:sz w:val="21"/>
          <w:lang w:val="en-GB"/>
        </w:rPr>
        <w:t xml:space="preserve"> </w:t>
      </w:r>
      <w:r w:rsidR="00AB64C0" w:rsidRPr="00CE1831">
        <w:rPr>
          <w:rFonts w:ascii="Times New Roman" w:eastAsiaTheme="minorEastAsia" w:hAnsi="Times New Roman"/>
          <w:sz w:val="21"/>
          <w:lang w:val="en-GB"/>
        </w:rPr>
        <w:t>2 DL MIMO layers for reception in NW A.</w:t>
      </w:r>
      <w:r w:rsidR="00810FE9" w:rsidRPr="00CE1831">
        <w:rPr>
          <w:rFonts w:ascii="Times New Roman" w:eastAsiaTheme="minorEastAsia" w:hAnsi="Times New Roman"/>
          <w:sz w:val="21"/>
          <w:lang w:val="en-GB"/>
        </w:rPr>
        <w:t xml:space="preserve"> After the SIM B switched from RRC_CONNECTED state to RRC_IDLE/INACTIVE state again, the UE will resume its capability to support 2 UL MIMO layer and 4 DL MIMO layers in NW A. In this case, the UE should be able to inform the NW A of its capability update in terms of the maximum UL/DL MIMO layer. Otherwise, the NW A may schedule the UE with the n</w:t>
      </w:r>
      <w:r w:rsidR="00696B01" w:rsidRPr="00CE1831">
        <w:rPr>
          <w:rFonts w:ascii="Times New Roman" w:eastAsiaTheme="minorEastAsia" w:hAnsi="Times New Roman"/>
          <w:sz w:val="21"/>
          <w:lang w:val="en-GB"/>
        </w:rPr>
        <w:t>umber of MIMO layer that UE can</w:t>
      </w:r>
      <w:r w:rsidR="00810FE9" w:rsidRPr="00CE1831">
        <w:rPr>
          <w:rFonts w:ascii="Times New Roman" w:eastAsiaTheme="minorEastAsia" w:hAnsi="Times New Roman"/>
          <w:sz w:val="21"/>
          <w:lang w:val="en-GB"/>
        </w:rPr>
        <w:t xml:space="preserve">not support.  For other capabilities, we not see the real motivation to support the update for MUSIM operation </w:t>
      </w:r>
      <w:r w:rsidR="00810FE9" w:rsidRPr="00CE1831">
        <w:rPr>
          <w:rFonts w:ascii="Times New Roman" w:hAnsi="Times New Roman"/>
          <w:bCs/>
          <w:sz w:val="21"/>
        </w:rPr>
        <w:t>in RRC_CONNECTED state simultaneously in two networks.</w:t>
      </w:r>
    </w:p>
    <w:p w14:paraId="55AFB100" w14:textId="4B456D7B" w:rsidR="001A242D" w:rsidRPr="00CE1831" w:rsidRDefault="001A242D" w:rsidP="001A242D">
      <w:pPr>
        <w:rPr>
          <w:rFonts w:ascii="Times New Roman" w:hAnsi="Times New Roman"/>
          <w:sz w:val="21"/>
          <w:lang w:val="x-none"/>
        </w:rPr>
      </w:pPr>
      <w:r w:rsidRPr="00CE1831">
        <w:rPr>
          <w:rFonts w:ascii="Times New Roman" w:eastAsiaTheme="minorEastAsia" w:hAnsi="Times New Roman"/>
          <w:b/>
          <w:sz w:val="21"/>
        </w:rPr>
        <w:t xml:space="preserve">Proposal </w:t>
      </w:r>
      <w:r w:rsidR="008C1349" w:rsidRPr="00CE1831">
        <w:rPr>
          <w:rFonts w:ascii="Times New Roman" w:eastAsiaTheme="minorEastAsia" w:hAnsi="Times New Roman"/>
          <w:b/>
          <w:sz w:val="21"/>
        </w:rPr>
        <w:t>1</w:t>
      </w:r>
      <w:r w:rsidRPr="00CE1831">
        <w:rPr>
          <w:rFonts w:ascii="Times New Roman" w:eastAsiaTheme="minorEastAsia" w:hAnsi="Times New Roman"/>
          <w:b/>
          <w:sz w:val="21"/>
        </w:rPr>
        <w:t xml:space="preserve">: </w:t>
      </w:r>
      <w:r w:rsidR="005A7855" w:rsidRPr="00CE1831">
        <w:rPr>
          <w:rFonts w:ascii="Times New Roman" w:eastAsiaTheme="minorEastAsia" w:hAnsi="Times New Roman"/>
          <w:b/>
          <w:sz w:val="21"/>
        </w:rPr>
        <w:t xml:space="preserve">For the </w:t>
      </w:r>
      <w:r w:rsidR="00395A31" w:rsidRPr="00CE1831">
        <w:rPr>
          <w:rFonts w:ascii="Times New Roman" w:eastAsiaTheme="minorEastAsia" w:hAnsi="Times New Roman"/>
          <w:b/>
          <w:sz w:val="21"/>
        </w:rPr>
        <w:t xml:space="preserve">scenarios where the </w:t>
      </w:r>
      <w:r w:rsidR="005A7855" w:rsidRPr="00CE1831">
        <w:rPr>
          <w:rFonts w:ascii="Times New Roman" w:eastAsiaTheme="minorEastAsia" w:hAnsi="Times New Roman"/>
          <w:b/>
          <w:sz w:val="21"/>
        </w:rPr>
        <w:t xml:space="preserve">MUSIM </w:t>
      </w:r>
      <w:r w:rsidR="00395A31" w:rsidRPr="00CE1831">
        <w:rPr>
          <w:rFonts w:ascii="Times New Roman" w:eastAsiaTheme="minorEastAsia" w:hAnsi="Times New Roman"/>
          <w:b/>
          <w:sz w:val="21"/>
        </w:rPr>
        <w:t xml:space="preserve">UE </w:t>
      </w:r>
      <w:r w:rsidR="005A7855" w:rsidRPr="00CE1831">
        <w:rPr>
          <w:rFonts w:ascii="Times New Roman" w:eastAsiaTheme="minorEastAsia" w:hAnsi="Times New Roman"/>
          <w:b/>
          <w:sz w:val="21"/>
        </w:rPr>
        <w:t>operate</w:t>
      </w:r>
      <w:r w:rsidR="00395A31" w:rsidRPr="00CE1831">
        <w:rPr>
          <w:rFonts w:ascii="Times New Roman" w:eastAsiaTheme="minorEastAsia" w:hAnsi="Times New Roman"/>
          <w:b/>
          <w:sz w:val="21"/>
        </w:rPr>
        <w:t>s</w:t>
      </w:r>
      <w:r w:rsidR="005A7855" w:rsidRPr="00CE1831">
        <w:rPr>
          <w:rFonts w:ascii="Times New Roman" w:eastAsiaTheme="minorEastAsia" w:hAnsi="Times New Roman"/>
          <w:b/>
          <w:sz w:val="21"/>
        </w:rPr>
        <w:t xml:space="preserve"> in RRC_CONNECTED state simultaneously in two networks,</w:t>
      </w:r>
      <w:r w:rsidR="00471FFC" w:rsidRPr="00CE1831">
        <w:rPr>
          <w:rFonts w:ascii="Times New Roman" w:eastAsiaTheme="minorEastAsia" w:hAnsi="Times New Roman"/>
          <w:b/>
          <w:sz w:val="21"/>
        </w:rPr>
        <w:t xml:space="preserve"> a procedure by which</w:t>
      </w:r>
      <w:r w:rsidR="005A7855" w:rsidRPr="00CE1831">
        <w:rPr>
          <w:rFonts w:ascii="Times New Roman" w:eastAsiaTheme="minorEastAsia" w:hAnsi="Times New Roman"/>
          <w:b/>
          <w:sz w:val="21"/>
        </w:rPr>
        <w:t xml:space="preserve"> the UE can inform the NW A of the update on the capability of maximum UL/DL MIMO layer</w:t>
      </w:r>
      <w:r w:rsidR="00471FFC" w:rsidRPr="00CE1831">
        <w:rPr>
          <w:rFonts w:ascii="Times New Roman" w:eastAsiaTheme="minorEastAsia" w:hAnsi="Times New Roman"/>
          <w:b/>
          <w:sz w:val="21"/>
        </w:rPr>
        <w:t>, will be specified.</w:t>
      </w:r>
      <w:r w:rsidR="00696B01" w:rsidRPr="00CE1831">
        <w:rPr>
          <w:rFonts w:ascii="Times New Roman" w:eastAsiaTheme="minorEastAsia" w:hAnsi="Times New Roman"/>
          <w:b/>
          <w:sz w:val="21"/>
        </w:rPr>
        <w:t xml:space="preserve"> </w:t>
      </w:r>
      <w:r w:rsidR="00471FFC" w:rsidRPr="00CE1831">
        <w:rPr>
          <w:rFonts w:ascii="Times New Roman" w:eastAsiaTheme="minorEastAsia" w:hAnsi="Times New Roman"/>
          <w:b/>
          <w:sz w:val="21"/>
        </w:rPr>
        <w:t>It is FFS whether there is the need for the UE to indicate the other capability update via this procedure.</w:t>
      </w:r>
    </w:p>
    <w:p w14:paraId="21E23B22" w14:textId="653BC6DC" w:rsidR="00577741" w:rsidRPr="00CE1831" w:rsidRDefault="00395A31" w:rsidP="000325A9">
      <w:pPr>
        <w:rPr>
          <w:rFonts w:ascii="Times New Roman" w:hAnsi="Times New Roman"/>
          <w:sz w:val="21"/>
        </w:rPr>
      </w:pPr>
      <w:r w:rsidRPr="00CE1831">
        <w:rPr>
          <w:rFonts w:ascii="Times New Roman" w:hAnsi="Times New Roman"/>
          <w:sz w:val="21"/>
        </w:rPr>
        <w:t>For the above procedure, we think t</w:t>
      </w:r>
      <w:r w:rsidR="00231DE7" w:rsidRPr="00CE1831">
        <w:rPr>
          <w:rFonts w:ascii="Times New Roman" w:hAnsi="Times New Roman"/>
          <w:sz w:val="21"/>
        </w:rPr>
        <w:t xml:space="preserve">he </w:t>
      </w:r>
      <w:r w:rsidRPr="00CE1831">
        <w:rPr>
          <w:rFonts w:ascii="Times New Roman" w:hAnsi="Times New Roman"/>
          <w:sz w:val="21"/>
        </w:rPr>
        <w:t xml:space="preserve">current </w:t>
      </w:r>
      <w:r w:rsidR="00231DE7" w:rsidRPr="00CE1831">
        <w:rPr>
          <w:rFonts w:ascii="Times New Roman" w:hAnsi="Times New Roman"/>
          <w:sz w:val="21"/>
        </w:rPr>
        <w:t xml:space="preserve">UE assistance information </w:t>
      </w:r>
      <w:r w:rsidR="00AD73DE" w:rsidRPr="00CE1831">
        <w:rPr>
          <w:rFonts w:ascii="Times New Roman" w:hAnsi="Times New Roman"/>
          <w:sz w:val="21"/>
        </w:rPr>
        <w:t xml:space="preserve">framework </w:t>
      </w:r>
      <w:r w:rsidR="00231DE7" w:rsidRPr="00CE1831">
        <w:rPr>
          <w:rFonts w:ascii="Times New Roman" w:hAnsi="Times New Roman"/>
          <w:sz w:val="21"/>
        </w:rPr>
        <w:t>can be used, as illustrated in Figure 1.</w:t>
      </w:r>
    </w:p>
    <w:p w14:paraId="3DB79D5D" w14:textId="724F012D" w:rsidR="00577741" w:rsidRPr="00CE1831" w:rsidRDefault="00B82BBC" w:rsidP="005C5CC0">
      <w:pPr>
        <w:pStyle w:val="a4"/>
        <w:numPr>
          <w:ilvl w:val="0"/>
          <w:numId w:val="25"/>
        </w:numPr>
        <w:spacing w:after="240"/>
        <w:ind w:left="851" w:hanging="851"/>
        <w:rPr>
          <w:rFonts w:ascii="Times New Roman" w:hAnsi="Times New Roman" w:cs="Times New Roman"/>
          <w:sz w:val="21"/>
          <w:szCs w:val="20"/>
        </w:rPr>
      </w:pPr>
      <w:r w:rsidRPr="00CE1831">
        <w:rPr>
          <w:rFonts w:ascii="Times New Roman" w:hAnsi="Times New Roman" w:cs="Times New Roman"/>
          <w:sz w:val="21"/>
          <w:szCs w:val="20"/>
        </w:rPr>
        <w:t xml:space="preserve">The MUSIM UE needs to be configured by the gNB whether the </w:t>
      </w:r>
      <w:r w:rsidR="00A2513D" w:rsidRPr="00CE1831">
        <w:rPr>
          <w:rFonts w:ascii="Times New Roman" w:hAnsi="Times New Roman" w:cs="Times New Roman"/>
          <w:sz w:val="21"/>
          <w:szCs w:val="20"/>
        </w:rPr>
        <w:t xml:space="preserve">UE capability update </w:t>
      </w:r>
      <w:r w:rsidR="00395A31" w:rsidRPr="00CE1831">
        <w:rPr>
          <w:rFonts w:ascii="Times New Roman" w:hAnsi="Times New Roman" w:cs="Times New Roman"/>
          <w:sz w:val="21"/>
          <w:szCs w:val="20"/>
        </w:rPr>
        <w:t xml:space="preserve">for MUSIM operation </w:t>
      </w:r>
      <w:r w:rsidRPr="00CE1831">
        <w:rPr>
          <w:rFonts w:ascii="Times New Roman" w:hAnsi="Times New Roman" w:cs="Times New Roman"/>
          <w:sz w:val="21"/>
          <w:szCs w:val="20"/>
        </w:rPr>
        <w:t>is allowed or not via RRC Reconfiguration message.</w:t>
      </w:r>
    </w:p>
    <w:p w14:paraId="568E6D17" w14:textId="06372587" w:rsidR="00A2513D" w:rsidRPr="00CE1831" w:rsidRDefault="00A2513D" w:rsidP="005C5CC0">
      <w:pPr>
        <w:pStyle w:val="a4"/>
        <w:numPr>
          <w:ilvl w:val="0"/>
          <w:numId w:val="25"/>
        </w:numPr>
        <w:spacing w:after="240"/>
        <w:ind w:left="851" w:hanging="851"/>
        <w:rPr>
          <w:rFonts w:ascii="Times New Roman" w:hAnsi="Times New Roman" w:cs="Times New Roman"/>
          <w:sz w:val="21"/>
          <w:szCs w:val="20"/>
        </w:rPr>
      </w:pPr>
      <w:r w:rsidRPr="00CE1831">
        <w:rPr>
          <w:rFonts w:ascii="Times New Roman" w:hAnsi="Times New Roman" w:cs="Times New Roman"/>
          <w:sz w:val="21"/>
          <w:szCs w:val="20"/>
        </w:rPr>
        <w:t xml:space="preserve">If the UE capability update </w:t>
      </w:r>
      <w:r w:rsidR="00395A31" w:rsidRPr="00CE1831">
        <w:rPr>
          <w:rFonts w:ascii="Times New Roman" w:hAnsi="Times New Roman" w:cs="Times New Roman"/>
          <w:sz w:val="21"/>
          <w:szCs w:val="20"/>
        </w:rPr>
        <w:t xml:space="preserve">for MUSIM operation </w:t>
      </w:r>
      <w:r w:rsidRPr="00CE1831">
        <w:rPr>
          <w:rFonts w:ascii="Times New Roman" w:hAnsi="Times New Roman" w:cs="Times New Roman"/>
          <w:sz w:val="21"/>
          <w:szCs w:val="20"/>
        </w:rPr>
        <w:t xml:space="preserve">is enabled by the gNB, the UE can </w:t>
      </w:r>
      <w:r w:rsidRPr="00CE1831">
        <w:rPr>
          <w:rFonts w:ascii="Times New Roman" w:hAnsi="Times New Roman" w:cs="Times New Roman"/>
          <w:sz w:val="21"/>
          <w:szCs w:val="20"/>
          <w:lang w:val="en-US"/>
        </w:rPr>
        <w:t xml:space="preserve">initiate </w:t>
      </w:r>
      <w:r w:rsidR="00395A31" w:rsidRPr="00CE1831">
        <w:rPr>
          <w:rFonts w:ascii="Times New Roman" w:hAnsi="Times New Roman" w:cs="Times New Roman"/>
          <w:sz w:val="21"/>
          <w:szCs w:val="20"/>
          <w:lang w:val="en-US"/>
        </w:rPr>
        <w:t xml:space="preserve">the UAI procedure for </w:t>
      </w:r>
      <w:r w:rsidRPr="00CE1831">
        <w:rPr>
          <w:rFonts w:ascii="Times New Roman" w:hAnsi="Times New Roman" w:cs="Times New Roman"/>
          <w:sz w:val="21"/>
          <w:szCs w:val="20"/>
          <w:lang w:val="en-US"/>
        </w:rPr>
        <w:t>temporary capability update</w:t>
      </w:r>
      <w:r w:rsidR="00EE3CBD" w:rsidRPr="00CE1831">
        <w:rPr>
          <w:rFonts w:ascii="Times New Roman" w:hAnsi="Times New Roman" w:cs="Times New Roman"/>
          <w:sz w:val="21"/>
          <w:szCs w:val="20"/>
          <w:lang w:val="en-US"/>
        </w:rPr>
        <w:t xml:space="preserve">. </w:t>
      </w:r>
      <w:r w:rsidR="00395A31" w:rsidRPr="00CE1831">
        <w:rPr>
          <w:rFonts w:ascii="Times New Roman" w:hAnsi="Times New Roman" w:cs="Times New Roman"/>
          <w:sz w:val="21"/>
          <w:szCs w:val="20"/>
        </w:rPr>
        <w:t>In t</w:t>
      </w:r>
      <w:r w:rsidR="005108F9" w:rsidRPr="00CE1831">
        <w:rPr>
          <w:rFonts w:ascii="Times New Roman" w:hAnsi="Times New Roman" w:cs="Times New Roman"/>
          <w:sz w:val="21"/>
          <w:szCs w:val="20"/>
        </w:rPr>
        <w:t>he UAI message</w:t>
      </w:r>
      <w:r w:rsidR="00395A31" w:rsidRPr="00CE1831">
        <w:rPr>
          <w:rFonts w:ascii="Times New Roman" w:hAnsi="Times New Roman" w:cs="Times New Roman"/>
          <w:sz w:val="21"/>
          <w:szCs w:val="20"/>
        </w:rPr>
        <w:t xml:space="preserve">, the UE </w:t>
      </w:r>
      <w:r w:rsidR="005108F9" w:rsidRPr="00CE1831">
        <w:rPr>
          <w:rFonts w:ascii="Times New Roman" w:hAnsi="Times New Roman" w:cs="Times New Roman"/>
          <w:sz w:val="21"/>
          <w:szCs w:val="20"/>
        </w:rPr>
        <w:t xml:space="preserve">can indicate </w:t>
      </w:r>
      <w:r w:rsidR="00395A31" w:rsidRPr="00CE1831">
        <w:rPr>
          <w:rFonts w:ascii="Times New Roman" w:hAnsi="Times New Roman" w:cs="Times New Roman"/>
          <w:sz w:val="21"/>
          <w:szCs w:val="20"/>
        </w:rPr>
        <w:t>the maximum UL/DL MIMO layer it temporary supports due to the MUSIM operation. T</w:t>
      </w:r>
      <w:r w:rsidR="00734496" w:rsidRPr="00CE1831">
        <w:rPr>
          <w:rFonts w:ascii="Times New Roman" w:hAnsi="Times New Roman" w:cs="Times New Roman"/>
          <w:sz w:val="21"/>
          <w:szCs w:val="20"/>
        </w:rPr>
        <w:t>he detailed signalling structure design can be further studied.</w:t>
      </w:r>
    </w:p>
    <w:p w14:paraId="5DE8C477" w14:textId="0CA7709B" w:rsidR="00734496" w:rsidRPr="00CE1831" w:rsidRDefault="00EB0ECA" w:rsidP="00734496">
      <w:pPr>
        <w:pStyle w:val="a4"/>
        <w:numPr>
          <w:ilvl w:val="0"/>
          <w:numId w:val="25"/>
        </w:numPr>
        <w:ind w:left="851" w:hanging="851"/>
        <w:rPr>
          <w:rFonts w:ascii="Times New Roman" w:hAnsi="Times New Roman" w:cs="Times New Roman"/>
          <w:sz w:val="21"/>
          <w:szCs w:val="20"/>
        </w:rPr>
      </w:pPr>
      <w:r w:rsidRPr="00CE1831">
        <w:rPr>
          <w:rFonts w:ascii="Times New Roman" w:hAnsi="Times New Roman" w:cs="Times New Roman"/>
          <w:sz w:val="21"/>
          <w:szCs w:val="20"/>
          <w:lang w:eastAsia="zh-CN"/>
        </w:rPr>
        <w:t>After receiv</w:t>
      </w:r>
      <w:r w:rsidR="00BC64BC" w:rsidRPr="00CE1831">
        <w:rPr>
          <w:rFonts w:ascii="Times New Roman" w:hAnsi="Times New Roman" w:cs="Times New Roman"/>
          <w:sz w:val="21"/>
          <w:szCs w:val="20"/>
          <w:lang w:val="en-US" w:eastAsia="zh-CN"/>
        </w:rPr>
        <w:t>ing</w:t>
      </w:r>
      <w:r w:rsidRPr="00CE1831">
        <w:rPr>
          <w:rFonts w:ascii="Times New Roman" w:hAnsi="Times New Roman" w:cs="Times New Roman"/>
          <w:sz w:val="21"/>
          <w:szCs w:val="20"/>
          <w:lang w:eastAsia="zh-CN"/>
        </w:rPr>
        <w:t xml:space="preserve"> the UAI for UE capability update</w:t>
      </w:r>
      <w:r w:rsidR="00395A31" w:rsidRPr="00CE1831">
        <w:rPr>
          <w:rFonts w:ascii="Times New Roman" w:hAnsi="Times New Roman" w:cs="Times New Roman"/>
          <w:sz w:val="21"/>
          <w:szCs w:val="20"/>
          <w:lang w:eastAsia="zh-CN"/>
        </w:rPr>
        <w:t xml:space="preserve"> for MUSIM operation</w:t>
      </w:r>
      <w:r w:rsidRPr="00CE1831">
        <w:rPr>
          <w:rFonts w:ascii="Times New Roman" w:hAnsi="Times New Roman" w:cs="Times New Roman"/>
          <w:sz w:val="21"/>
          <w:szCs w:val="20"/>
          <w:lang w:eastAsia="zh-CN"/>
        </w:rPr>
        <w:t xml:space="preserve">, the gNB can adjust the configuration to meet the UE </w:t>
      </w:r>
      <w:r w:rsidRPr="00CE1831">
        <w:rPr>
          <w:rFonts w:ascii="Times New Roman" w:hAnsi="Times New Roman" w:cs="Times New Roman"/>
          <w:sz w:val="21"/>
          <w:szCs w:val="20"/>
          <w:lang w:val="en-US"/>
        </w:rPr>
        <w:t>temporary</w:t>
      </w:r>
      <w:r w:rsidRPr="00CE1831">
        <w:rPr>
          <w:rFonts w:ascii="Times New Roman" w:hAnsi="Times New Roman" w:cs="Times New Roman"/>
          <w:sz w:val="21"/>
          <w:szCs w:val="20"/>
          <w:lang w:eastAsia="zh-CN"/>
        </w:rPr>
        <w:t xml:space="preserve"> capability</w:t>
      </w:r>
      <w:r w:rsidR="00BC539B" w:rsidRPr="00CE1831">
        <w:rPr>
          <w:rFonts w:ascii="Times New Roman" w:hAnsi="Times New Roman" w:cs="Times New Roman"/>
          <w:sz w:val="21"/>
          <w:szCs w:val="20"/>
          <w:lang w:eastAsia="zh-CN"/>
        </w:rPr>
        <w:t xml:space="preserve">, e.g. by sending </w:t>
      </w:r>
      <w:r w:rsidR="00BC539B" w:rsidRPr="00CE1831">
        <w:rPr>
          <w:rFonts w:ascii="Times New Roman" w:hAnsi="Times New Roman" w:cs="Times New Roman"/>
          <w:sz w:val="21"/>
          <w:szCs w:val="20"/>
        </w:rPr>
        <w:t>RRC Reconfiguration message to update the configuration.</w:t>
      </w:r>
    </w:p>
    <w:p w14:paraId="14CED58B" w14:textId="77777777" w:rsidR="00577741" w:rsidRPr="00CE1831" w:rsidRDefault="00577741" w:rsidP="000325A9">
      <w:pPr>
        <w:rPr>
          <w:sz w:val="18"/>
        </w:rPr>
      </w:pPr>
    </w:p>
    <w:p w14:paraId="5DE2E047" w14:textId="2C555CFD" w:rsidR="00577741" w:rsidRDefault="00BE5E1F" w:rsidP="00BE5E1F">
      <w:pPr>
        <w:jc w:val="center"/>
      </w:pPr>
      <w:r w:rsidRPr="00BE5E1F">
        <w:rPr>
          <w:noProof/>
        </w:rPr>
        <mc:AlternateContent>
          <mc:Choice Requires="wpg">
            <w:drawing>
              <wp:inline distT="0" distB="0" distL="0" distR="0" wp14:anchorId="0033EABE" wp14:editId="4F2729D3">
                <wp:extent cx="3805909" cy="2090506"/>
                <wp:effectExtent l="0" t="0" r="23495" b="24130"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5909" cy="2090506"/>
                          <a:chOff x="-21945" y="-111282"/>
                          <a:chExt cx="3805909" cy="2891059"/>
                        </a:xfrm>
                      </wpg:grpSpPr>
                      <wps:wsp>
                        <wps:cNvPr id="3" name="矩形 3"/>
                        <wps:cNvSpPr/>
                        <wps:spPr>
                          <a:xfrm>
                            <a:off x="343149" y="-111282"/>
                            <a:ext cx="557760" cy="3940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10BE90" w14:textId="77777777" w:rsidR="00BE5E1F" w:rsidRPr="00491A39" w:rsidRDefault="00BE5E1F" w:rsidP="00BE5E1F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4"/>
                        <wps:cNvSpPr/>
                        <wps:spPr>
                          <a:xfrm>
                            <a:off x="3218687" y="-111282"/>
                            <a:ext cx="565277" cy="39402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3F833D" w14:textId="77777777" w:rsidR="00BE5E1F" w:rsidRPr="00491A39" w:rsidRDefault="00BE5E1F" w:rsidP="00BE5E1F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直接连接符 5"/>
                        <wps:cNvCnPr>
                          <a:stCxn id="3" idx="2"/>
                        </wps:cNvCnPr>
                        <wps:spPr>
                          <a:xfrm>
                            <a:off x="622005" y="282727"/>
                            <a:ext cx="0" cy="2496685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3506044" y="282764"/>
                            <a:ext cx="0" cy="2497013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622058" y="2158861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622058" y="2615797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文本框 84"/>
                        <wps:cNvSpPr txBox="1"/>
                        <wps:spPr>
                          <a:xfrm>
                            <a:off x="603014" y="1606490"/>
                            <a:ext cx="2910839" cy="55236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4A9BA8FD" w14:textId="1B230A59" w:rsidR="00BE5E1F" w:rsidRPr="00491A39" w:rsidRDefault="00BE5E1F" w:rsidP="00BE5E1F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  2) UE Assistance Information </w:t>
                              </w:r>
                            </w:p>
                            <w:p w14:paraId="50AECFCB" w14:textId="1D53C180" w:rsidR="00BE5E1F" w:rsidRPr="00491A39" w:rsidRDefault="00BE5E1F" w:rsidP="00BE5E1F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(indicate the temporary capability)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" name="文本框 85"/>
                        <wps:cNvSpPr txBox="1"/>
                        <wps:spPr>
                          <a:xfrm>
                            <a:off x="1042412" y="2315989"/>
                            <a:ext cx="1976119" cy="35038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3097BF86" w14:textId="3CE0EBA4" w:rsidR="00BE5E1F" w:rsidRPr="00491A39" w:rsidRDefault="00BE5E1F" w:rsidP="00C91E5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3) RRC Reconfiguration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" name="文本框 86"/>
                        <wps:cNvSpPr txBox="1"/>
                        <wps:spPr>
                          <a:xfrm>
                            <a:off x="-21945" y="1024762"/>
                            <a:ext cx="1265530" cy="5111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0F05460" w14:textId="161E0BFF" w:rsidR="00BE5E1F" w:rsidRPr="00491A39" w:rsidRDefault="00701DDB" w:rsidP="00BE5E1F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 initiate UE</w:t>
                              </w:r>
                              <w:r w:rsidR="00BE5E1F" w:rsidRPr="00491A39"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capability update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633854" y="857239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本框 88"/>
                        <wps:cNvSpPr txBox="1"/>
                        <wps:spPr>
                          <a:xfrm>
                            <a:off x="623562" y="347086"/>
                            <a:ext cx="2889249" cy="55236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63917656" w14:textId="33647D15" w:rsidR="00BE5E1F" w:rsidRPr="00491A39" w:rsidRDefault="00BE5E1F" w:rsidP="00BE5E1F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1) RRC Reconfiguration </w:t>
                              </w:r>
                            </w:p>
                            <w:p w14:paraId="5E759E14" w14:textId="3BC5ACC9" w:rsidR="00BE5E1F" w:rsidRPr="00491A39" w:rsidRDefault="00BE5E1F" w:rsidP="00BE5E1F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(enable the UE capability update)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33EABE" id="组合 1" o:spid="_x0000_s1026" style="width:299.7pt;height:164.6pt;mso-position-horizontal-relative:char;mso-position-vertical-relative:line" coordorigin="-219,-1112" coordsize="38059,28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">
                <v:rect id="矩形 3" o:spid="_x0000_s1027" style="position:absolute;left:3431;top:-1112;width:5578;height:39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SdsUA&#10;AADaAAAADwAAAGRycy9kb3ducmV2LnhtbESPQWvCQBSE74L/YXmCF6kbK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lJ2xQAAANoAAAAPAAAAAAAAAAAAAAAAAJgCAABkcnMv&#10;ZG93bnJldi54bWxQSwUGAAAAAAQABAD1AAAAigMAAAAA&#10;" filled="f" strokecolor="black [3213]" strokeweight="1pt">
                  <v:textbox>
                    <w:txbxContent>
                      <w:p w14:paraId="5010BE90" w14:textId="77777777" w:rsidR="00BE5E1F" w:rsidRPr="00491A39" w:rsidRDefault="00BE5E1F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" o:spid="_x0000_s1028" style="position:absolute;left:32186;top:-1112;width:5653;height:39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KAsUA&#10;AADaAAAADwAAAGRycy9kb3ducmV2LnhtbESPQWvCQBSE74L/YXmCF6kbi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8oCxQAAANoAAAAPAAAAAAAAAAAAAAAAAJgCAABkcnMv&#10;ZG93bnJldi54bWxQSwUGAAAAAAQABAD1AAAAigMAAAAA&#10;" filled="f" strokecolor="black [3213]" strokeweight="1pt">
                  <v:textbox>
                    <w:txbxContent>
                      <w:p w14:paraId="0F3F833D" w14:textId="77777777" w:rsidR="00BE5E1F" w:rsidRPr="00491A39" w:rsidRDefault="00BE5E1F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gNB</w:t>
                        </w:r>
                      </w:p>
                    </w:txbxContent>
                  </v:textbox>
                </v:rect>
                <v:line id="直接连接符 5" o:spid="_x0000_s1029" style="position:absolute;visibility:visible;mso-wrap-style:square" from="6220,2827" to="6220,27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4I28QAAADaAAAADwAAAGRycy9kb3ducmV2LnhtbESPT2vCQBTE74LfYXmFXopuFOyfmI2o&#10;RepJaGoP3h7ZZzY0+zZmV02/vVsoeBxm5jdMtuhtIy7U+dqxgsk4AUFcOl1zpWD/tRm9gvABWWPj&#10;mBT8kodFPhxkmGp35U+6FKESEcI+RQUmhDaV0peGLPqxa4mjd3SdxRBlV0nd4TXCbSOnSfIsLdYc&#10;Fwy2tDZU/hRnq6A5nM5P3zJZrwx+vL0clvReTXdKPT70yzmIQH24h//bW61gBn9X4g2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3gjbxAAAANoAAAAPAAAAAAAAAAAA&#10;AAAAAKECAABkcnMvZG93bnJldi54bWxQSwUGAAAAAAQABAD5AAAAkgMAAAAA&#10;" strokecolor="black [3213]" strokeweight="1.25pt">
                  <v:stroke joinstyle="miter"/>
                </v:line>
                <v:line id="直接连接符 6" o:spid="_x0000_s1030" style="position:absolute;visibility:visible;mso-wrap-style:square" from="35060,2827" to="35060,27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yWrMQAAADaAAAADwAAAGRycy9kb3ducmV2LnhtbESPQWvCQBSE74L/YXmFXopuzEFr6iox&#10;pbQnQasHb4/sazY0+zZmN5r++26h4HGYmW+Y1WawjbhS52vHCmbTBARx6XTNlYLj59vkGYQPyBob&#10;x6Tghzxs1uPRCjPtbryn6yFUIkLYZ6jAhNBmUvrSkEU/dS1x9L5cZzFE2VVSd3iLcNvINEnm0mLN&#10;ccFgS4Wh8vvQWwXN+dI/nWRSbA2+LxfnnF6rdKfU48OQv4AINIR7+L/9oRXM4e9KvAF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DJasxAAAANoAAAAPAAAAAAAAAAAA&#10;AAAAAKECAABkcnMvZG93bnJldi54bWxQSwUGAAAAAAQABAD5AAAAkgMAAAAA&#10;" strokecolor="black [3213]" strokeweight="1.2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6220;top:21588;width:28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MhE8MAAADaAAAADwAAAGRycy9kb3ducmV2LnhtbESPQWvCQBSE7wX/w/IEb3VjDxqjq2hB&#10;FEoPTfX+zD6TYPZt2F1N9Nd3C4Ueh5lvhlmue9OIOzlfW1YwGScgiAuray4VHL93rykIH5A1NpZJ&#10;wYM8rFeDlyVm2nb8Rfc8lCKWsM9QQRVCm0npi4oM+rFtiaN3sc5giNKVUjvsYrlp5FuSTKXBmuNC&#10;hS29V1Rc85tRMNt3s/xwIre7PbfHNJ1/fJ6mZ6VGw36zABGoD//hP/qgIwe/V+IN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DIRPDAAAA2gAAAA8AAAAAAAAAAAAA&#10;AAAAoQIAAGRycy9kb3ducmV2LnhtbFBLBQYAAAAABAAEAPkAAACRAwAAAAA=&#10;" strokecolor="black [3213]" strokeweight="1.25pt">
                  <v:stroke endarrow="block" joinstyle="miter"/>
                </v:shape>
                <v:shape id="直接箭头连接符 8" o:spid="_x0000_s1032" type="#_x0000_t32" style="position:absolute;left:6220;top:26157;width:28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ZBQcEAAADaAAAADwAAAGRycy9kb3ducmV2LnhtbERPPW/CMBDdkfgP1iF1qcChA2oDJqpS&#10;kNgotBWwHfE1iRqfg20g/Pt6QGJ8et+zrDONuJDztWUF41ECgriwuuZSwffXcvgKwgdkjY1lUnAj&#10;D9m835thqu2VN3TZhlLEEPYpKqhCaFMpfVGRQT+yLXHkfq0zGCJ0pdQOrzHcNPIlSSbSYM2xocKW&#10;8oqKv+3ZKFgcN437XL/Z2+nwXH7In90+96zU06B7n4II1IWH+O5eaQVxa7wSb4C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9kFBwQAAANoAAAAPAAAAAAAAAAAAAAAA&#10;AKECAABkcnMvZG93bnJldi54bWxQSwUGAAAAAAQABAD5AAAAjwMAAAAA&#10;" strokecolor="black [3213]" strokeweight="1.25pt">
                  <v:stroke start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4" o:spid="_x0000_s1033" type="#_x0000_t202" style="position:absolute;left:6030;top:16064;width:29108;height:5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iyzcMA&#10;AADaAAAADwAAAGRycy9kb3ducmV2LnhtbESPQWvCQBSE7wX/w/IEb3VjwVKjawjSlhZPSUXx9sg+&#10;k2D2bchuTPz3XaHQ4zAz3zCbZDSNuFHnassKFvMIBHFhdc2lgsPPx/MbCOeRNTaWScGdHCTbydMG&#10;Y20HzuiW+1IECLsYFVTet7GUrqjIoJvbljh4F9sZ9EF2pdQdDgFuGvkSRa/SYM1hocKWdhUV17w3&#10;CrLPc/0+pMfUNf1y30bf9zw75UrNpmO6BuFp9P/hv/aXVrCCx5V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iyzcMAAADaAAAADwAAAAAAAAAAAAAAAACYAgAAZHJzL2Rv&#10;d25yZXYueG1sUEsFBgAAAAAEAAQA9QAAAIgDAAAAAA==&#10;" filled="f" stroked="f" strokeweight="1.25pt">
                  <v:textbox style="mso-fit-shape-to-text:t">
                    <w:txbxContent>
                      <w:p w14:paraId="4A9BA8FD" w14:textId="1B230A59" w:rsidR="00BE5E1F" w:rsidRPr="00491A39" w:rsidRDefault="00BE5E1F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  2) UE Assistance Information </w:t>
                        </w:r>
                      </w:p>
                      <w:p w14:paraId="50AECFCB" w14:textId="1D53C180" w:rsidR="00BE5E1F" w:rsidRPr="00491A39" w:rsidRDefault="00BE5E1F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(indicate the temporary capability)</w:t>
                        </w:r>
                      </w:p>
                    </w:txbxContent>
                  </v:textbox>
                </v:shape>
                <v:shape id="文本框 85" o:spid="_x0000_s1034" type="#_x0000_t202" style="position:absolute;left:10424;top:23159;width:19761;height:3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oosMQA&#10;AADbAAAADwAAAGRycy9kb3ducmV2LnhtbESPQWvCQBCF74X+h2UK3upGwVKiqwRpRekpaVG8Ddkx&#10;CWZnQ3Y18d93DoXeZnhv3vtmtRldq+7Uh8azgdk0AUVcettwZeDn+/P1HVSIyBZbz2TgQQE26+en&#10;FabWD5zTvYiVkhAOKRqoY+xSrUNZk8Mw9R2xaBffO4yy9pW2PQ4S7lo9T5I37bBhaaixo21N5bW4&#10;OQP57tx8DNkxC+1t8dUlh0eRnwpjJi9jtgQVaYz/5r/rvRV8oZdfZAC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KLDEAAAA2wAAAA8AAAAAAAAAAAAAAAAAmAIAAGRycy9k&#10;b3ducmV2LnhtbFBLBQYAAAAABAAEAPUAAACJAwAAAAA=&#10;" filled="f" stroked="f" strokeweight="1.25pt">
                  <v:textbox style="mso-fit-shape-to-text:t">
                    <w:txbxContent>
                      <w:p w14:paraId="3097BF86" w14:textId="3CE0EBA4" w:rsidR="00BE5E1F" w:rsidRPr="00491A39" w:rsidRDefault="00BE5E1F" w:rsidP="00C91E5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3) RRC Reconfiguration</w:t>
                        </w:r>
                      </w:p>
                    </w:txbxContent>
                  </v:textbox>
                </v:shape>
                <v:shape id="文本框 86" o:spid="_x0000_s1035" type="#_x0000_t202" style="position:absolute;left:-219;top:10247;width:12654;height:5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uSrwA&#10;AADbAAAADwAAAGRycy9kb3ducmV2LnhtbERPSwrCMBDdC94hjOBOUxVEqlFEEFwJ/qDuhmZsi82k&#10;NNG2tzeC4G4e7zurTWtK8abaFZYVTMYRCOLU6oIzBdfLfrQA4TyyxtIyKejIwWbd760w1rbhE73P&#10;PhMhhF2MCnLvq1hKl+Zk0I1tRRy4h60N+gDrTOoamxBuSjmNork0WHBoyLGiXU7p8/wyCo5d99ze&#10;myRJbuiNxpkzd1ooNRy02yUIT63/i3/ugw7zJ/D9JRwg1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9Ku5KvAAAANsAAAAPAAAAAAAAAAAAAAAAAJgCAABkcnMvZG93bnJldi54&#10;bWxQSwUGAAAAAAQABAD1AAAAgQMAAAAA&#10;" fillcolor="white [3212]" strokecolor="black [3213]">
                  <v:textbox>
                    <w:txbxContent>
                      <w:p w14:paraId="10F05460" w14:textId="161E0BFF" w:rsidR="00BE5E1F" w:rsidRPr="00491A39" w:rsidRDefault="00701DDB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 initiate UE</w:t>
                        </w:r>
                        <w:r w:rsidR="00BE5E1F"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capability update</w:t>
                        </w:r>
                      </w:p>
                    </w:txbxContent>
                  </v:textbox>
                </v:shape>
                <v:shape id="直接箭头连接符 12" o:spid="_x0000_s1036" type="#_x0000_t32" style="position:absolute;left:6338;top:8572;width:28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HeQ8IAAADbAAAADwAAAGRycy9kb3ducmV2LnhtbERPS2sCMRC+F/wPYYReRLP1UHQ1itgW&#10;erO+UG/jZtxduplsk6jrvzeC0Nt8fM8ZTxtTiQs5X1pW8NZLQBBnVpecK9isv7oDED4ga6wsk4Ib&#10;eZhOWi9jTLW98pIuq5CLGMI+RQVFCHUqpc8KMuh7tiaO3Mk6gyFCl0vt8BrDTSX7SfIuDZYcGwqs&#10;aV5Q9rs6GwWfx2XlfhZDe/s7dPIPud3t556Vem03sxGIQE34Fz/d3zrO78Pjl3iAn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QHeQ8IAAADbAAAADwAAAAAAAAAAAAAA&#10;AAChAgAAZHJzL2Rvd25yZXYueG1sUEsFBgAAAAAEAAQA+QAAAJADAAAAAA==&#10;" strokecolor="black [3213]" strokeweight="1.25pt">
                  <v:stroke startarrow="block" joinstyle="miter"/>
                </v:shape>
                <v:shape id="文本框 88" o:spid="_x0000_s1037" type="#_x0000_t202" style="position:absolute;left:6235;top:3470;width:28893;height:5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2x8IA&#10;AADbAAAADwAAAGRycy9kb3ducmV2LnhtbERPTWvCQBC9F/wPywjemo2KRVJXCWJLi6dEaeltyI5J&#10;MDsbsquJ/94VCt7m8T5ntRlMI67UudqygmkUgyAurK65VHA8fLwuQTiPrLGxTApu5GCzHr2sMNG2&#10;54yuuS9FCGGXoILK+zaR0hUVGXSRbYkDd7KdQR9gV0rdYR/CTSNncfwmDdYcGipsaVtRcc4vRkH2&#10;+Vfv+vQndc1lsW/j71ue/eZKTcZD+g7C0+Cf4n/3lw7z5/D4JRw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LbHwgAAANsAAAAPAAAAAAAAAAAAAAAAAJgCAABkcnMvZG93&#10;bnJldi54bWxQSwUGAAAAAAQABAD1AAAAhwMAAAAA&#10;" filled="f" stroked="f" strokeweight="1.25pt">
                  <v:textbox style="mso-fit-shape-to-text:t">
                    <w:txbxContent>
                      <w:p w14:paraId="63917656" w14:textId="33647D15" w:rsidR="00BE5E1F" w:rsidRPr="00491A39" w:rsidRDefault="00BE5E1F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1) RRC Reconfiguration </w:t>
                        </w:r>
                      </w:p>
                      <w:p w14:paraId="5E759E14" w14:textId="3BC5ACC9" w:rsidR="00BE5E1F" w:rsidRPr="00491A39" w:rsidRDefault="00BE5E1F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(enable the UE capability update)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EFC40B" w14:textId="32649392" w:rsidR="00BE5E1F" w:rsidRPr="00491A39" w:rsidRDefault="00BE5E1F" w:rsidP="00BE5E1F">
      <w:pPr>
        <w:jc w:val="center"/>
        <w:rPr>
          <w:rFonts w:ascii="Times New Roman" w:hAnsi="Times New Roman"/>
        </w:rPr>
      </w:pPr>
      <w:r w:rsidRPr="00491A39">
        <w:rPr>
          <w:rFonts w:ascii="Times New Roman" w:hAnsi="Times New Roman"/>
        </w:rPr>
        <w:t>Figure 1: Signalling framework for UE capability update</w:t>
      </w:r>
    </w:p>
    <w:p w14:paraId="37151035" w14:textId="260B983F" w:rsidR="00CF47B6" w:rsidRPr="00CE1831" w:rsidRDefault="00CF47B6" w:rsidP="000325A9">
      <w:pPr>
        <w:rPr>
          <w:rFonts w:ascii="Times New Roman" w:eastAsiaTheme="minorEastAsia" w:hAnsi="Times New Roman"/>
          <w:b/>
          <w:sz w:val="21"/>
        </w:rPr>
      </w:pPr>
      <w:r w:rsidRPr="00CE1831">
        <w:rPr>
          <w:rFonts w:ascii="Times New Roman" w:eastAsiaTheme="minorEastAsia" w:hAnsi="Times New Roman"/>
          <w:b/>
          <w:sz w:val="21"/>
        </w:rPr>
        <w:t>Proposal</w:t>
      </w:r>
      <w:r w:rsidR="00734496" w:rsidRPr="00CE1831">
        <w:rPr>
          <w:rFonts w:ascii="Times New Roman" w:eastAsiaTheme="minorEastAsia" w:hAnsi="Times New Roman"/>
          <w:b/>
          <w:sz w:val="21"/>
        </w:rPr>
        <w:t xml:space="preserve"> 2</w:t>
      </w:r>
      <w:r w:rsidRPr="00CE1831">
        <w:rPr>
          <w:rFonts w:ascii="Times New Roman" w:eastAsiaTheme="minorEastAsia" w:hAnsi="Times New Roman"/>
          <w:b/>
          <w:sz w:val="21"/>
        </w:rPr>
        <w:t xml:space="preserve">: </w:t>
      </w:r>
      <w:r w:rsidR="00AD73DE" w:rsidRPr="00CE1831">
        <w:rPr>
          <w:rFonts w:ascii="Times New Roman" w:eastAsiaTheme="minorEastAsia" w:hAnsi="Times New Roman"/>
          <w:b/>
          <w:sz w:val="21"/>
        </w:rPr>
        <w:t xml:space="preserve">UE assistance information framework </w:t>
      </w:r>
      <w:r w:rsidR="00395A31" w:rsidRPr="00CE1831">
        <w:rPr>
          <w:rFonts w:ascii="Times New Roman" w:eastAsiaTheme="minorEastAsia" w:hAnsi="Times New Roman"/>
          <w:b/>
          <w:sz w:val="21"/>
        </w:rPr>
        <w:t xml:space="preserve">shall </w:t>
      </w:r>
      <w:r w:rsidR="00AD73DE" w:rsidRPr="00CE1831">
        <w:rPr>
          <w:rFonts w:ascii="Times New Roman" w:eastAsiaTheme="minorEastAsia" w:hAnsi="Times New Roman"/>
          <w:b/>
          <w:sz w:val="21"/>
        </w:rPr>
        <w:t xml:space="preserve">be used for UE </w:t>
      </w:r>
      <w:r w:rsidR="00395A31" w:rsidRPr="00CE1831">
        <w:rPr>
          <w:rFonts w:ascii="Times New Roman" w:hAnsi="Times New Roman"/>
          <w:b/>
          <w:bCs/>
          <w:sz w:val="21"/>
        </w:rPr>
        <w:t>temporary</w:t>
      </w:r>
      <w:r w:rsidR="00395A31" w:rsidRPr="00CE1831">
        <w:rPr>
          <w:rFonts w:ascii="Times New Roman" w:eastAsiaTheme="minorEastAsia" w:hAnsi="Times New Roman"/>
          <w:b/>
          <w:sz w:val="21"/>
        </w:rPr>
        <w:t xml:space="preserve"> </w:t>
      </w:r>
      <w:r w:rsidR="00AD73DE" w:rsidRPr="00CE1831">
        <w:rPr>
          <w:rFonts w:ascii="Times New Roman" w:eastAsiaTheme="minorEastAsia" w:hAnsi="Times New Roman"/>
          <w:b/>
          <w:sz w:val="21"/>
        </w:rPr>
        <w:t>capability update procedure</w:t>
      </w:r>
      <w:r w:rsidR="00395A31" w:rsidRPr="00CE1831">
        <w:rPr>
          <w:rFonts w:ascii="Times New Roman" w:eastAsiaTheme="minorEastAsia" w:hAnsi="Times New Roman"/>
          <w:b/>
          <w:sz w:val="21"/>
        </w:rPr>
        <w:t xml:space="preserve"> for MUSIM </w:t>
      </w:r>
      <w:r w:rsidR="000272C0" w:rsidRPr="00CE1831">
        <w:rPr>
          <w:rFonts w:ascii="Times New Roman" w:eastAsiaTheme="minorEastAsia" w:hAnsi="Times New Roman"/>
          <w:b/>
          <w:sz w:val="21"/>
        </w:rPr>
        <w:t>operation</w:t>
      </w:r>
      <w:r w:rsidR="00AD73DE" w:rsidRPr="00CE1831">
        <w:rPr>
          <w:rFonts w:ascii="Times New Roman" w:eastAsiaTheme="minorEastAsia" w:hAnsi="Times New Roman"/>
          <w:b/>
          <w:sz w:val="21"/>
        </w:rPr>
        <w:t>.</w:t>
      </w:r>
    </w:p>
    <w:p w14:paraId="036CE1E0" w14:textId="415CBFF2" w:rsidR="00CF47B6" w:rsidRPr="00CE1831" w:rsidRDefault="002F58B2" w:rsidP="000325A9">
      <w:pPr>
        <w:rPr>
          <w:rFonts w:ascii="Times New Roman" w:hAnsi="Times New Roman"/>
          <w:sz w:val="21"/>
        </w:rPr>
      </w:pPr>
      <w:r w:rsidRPr="00CE1831">
        <w:rPr>
          <w:rFonts w:ascii="Times New Roman" w:eastAsiaTheme="minorEastAsia" w:hAnsi="Times New Roman"/>
          <w:sz w:val="21"/>
        </w:rPr>
        <w:t xml:space="preserve">After the UE transmits the UAI message for </w:t>
      </w:r>
      <w:r w:rsidR="00CC4576" w:rsidRPr="00CE1831">
        <w:rPr>
          <w:rFonts w:ascii="Times New Roman" w:hAnsi="Times New Roman"/>
          <w:sz w:val="21"/>
        </w:rPr>
        <w:t xml:space="preserve">temporary </w:t>
      </w:r>
      <w:r w:rsidRPr="00CE1831">
        <w:rPr>
          <w:rFonts w:ascii="Times New Roman" w:hAnsi="Times New Roman"/>
          <w:sz w:val="21"/>
        </w:rPr>
        <w:t xml:space="preserve">capability </w:t>
      </w:r>
      <w:r w:rsidR="00CC4576" w:rsidRPr="00CE1831">
        <w:rPr>
          <w:rFonts w:ascii="Times New Roman" w:hAnsi="Times New Roman"/>
          <w:sz w:val="21"/>
        </w:rPr>
        <w:t>restriction</w:t>
      </w:r>
      <w:r w:rsidR="00E674AB" w:rsidRPr="00CE1831">
        <w:rPr>
          <w:rFonts w:ascii="Times New Roman" w:hAnsi="Times New Roman"/>
          <w:sz w:val="21"/>
        </w:rPr>
        <w:t xml:space="preserve">, </w:t>
      </w:r>
      <w:r w:rsidR="00784CED" w:rsidRPr="00CE1831">
        <w:rPr>
          <w:rFonts w:ascii="Times New Roman" w:hAnsi="Times New Roman"/>
          <w:sz w:val="21"/>
        </w:rPr>
        <w:t xml:space="preserve">if the UE receives RRC Reconfiguration message </w:t>
      </w:r>
      <w:r w:rsidR="000A399E" w:rsidRPr="00CE1831">
        <w:rPr>
          <w:rFonts w:ascii="Times New Roman" w:hAnsi="Times New Roman"/>
          <w:sz w:val="21"/>
        </w:rPr>
        <w:t>corresponding to</w:t>
      </w:r>
      <w:r w:rsidR="00784CED" w:rsidRPr="00CE1831">
        <w:rPr>
          <w:rFonts w:ascii="Times New Roman" w:hAnsi="Times New Roman"/>
          <w:sz w:val="21"/>
        </w:rPr>
        <w:t xml:space="preserve"> temporary capability, the UE starts to use new configuration </w:t>
      </w:r>
      <w:r w:rsidR="000A399E" w:rsidRPr="00CE1831">
        <w:rPr>
          <w:rFonts w:ascii="Times New Roman" w:hAnsi="Times New Roman"/>
          <w:sz w:val="21"/>
        </w:rPr>
        <w:t xml:space="preserve">(and the </w:t>
      </w:r>
      <w:r w:rsidR="000A399E" w:rsidRPr="00CE1831">
        <w:rPr>
          <w:rFonts w:ascii="Times New Roman" w:hAnsi="Times New Roman"/>
          <w:sz w:val="21"/>
        </w:rPr>
        <w:lastRenderedPageBreak/>
        <w:t>temporary capability). However, if the UE does not receive RRC Reconfiguration message</w:t>
      </w:r>
      <w:r w:rsidR="00E231ED" w:rsidRPr="00CE1831">
        <w:rPr>
          <w:rFonts w:ascii="Times New Roman" w:hAnsi="Times New Roman"/>
          <w:sz w:val="21"/>
        </w:rPr>
        <w:t xml:space="preserve">, what’s the UE behavior? For MUSIM case, if the SIM B decides to enter RRC_CONNECTED from </w:t>
      </w:r>
      <w:r w:rsidR="00E231ED" w:rsidRPr="00CE1831">
        <w:rPr>
          <w:rFonts w:ascii="Times New Roman" w:eastAsiaTheme="minorEastAsia" w:hAnsi="Times New Roman"/>
          <w:sz w:val="21"/>
          <w:lang w:val="en-GB"/>
        </w:rPr>
        <w:t xml:space="preserve">RRC_IDLE/RRC_INACTIVE, partial capability has to be occupied by the SIM B, so SIM A can only use </w:t>
      </w:r>
      <w:r w:rsidR="00E231ED" w:rsidRPr="00CE1831">
        <w:rPr>
          <w:rFonts w:ascii="Times New Roman" w:hAnsi="Times New Roman"/>
          <w:sz w:val="21"/>
        </w:rPr>
        <w:t xml:space="preserve">restricted capability. Thus, similar </w:t>
      </w:r>
      <w:r w:rsidR="0002783C" w:rsidRPr="00CE1831">
        <w:rPr>
          <w:rFonts w:ascii="Times New Roman" w:hAnsi="Times New Roman"/>
          <w:sz w:val="21"/>
        </w:rPr>
        <w:t xml:space="preserve">to </w:t>
      </w:r>
      <w:r w:rsidR="00E231ED" w:rsidRPr="00CE1831">
        <w:rPr>
          <w:rFonts w:ascii="Times New Roman" w:hAnsi="Times New Roman"/>
          <w:sz w:val="21"/>
        </w:rPr>
        <w:t>Rel-17 UE preference of leaving RRC_CONNECTED state for MUSIM purpose, if the UE does not receive RRC Reconfiguration message for a</w:t>
      </w:r>
      <w:r w:rsidR="000272C0" w:rsidRPr="00CE1831">
        <w:rPr>
          <w:rFonts w:ascii="Times New Roman" w:hAnsi="Times New Roman"/>
          <w:sz w:val="21"/>
        </w:rPr>
        <w:t xml:space="preserve"> period of time</w:t>
      </w:r>
      <w:r w:rsidR="00E231ED" w:rsidRPr="00CE1831">
        <w:rPr>
          <w:rFonts w:ascii="Times New Roman" w:hAnsi="Times New Roman"/>
          <w:sz w:val="21"/>
        </w:rPr>
        <w:t xml:space="preserve">, the UE </w:t>
      </w:r>
      <w:r w:rsidR="000272C0" w:rsidRPr="00CE1831">
        <w:rPr>
          <w:rFonts w:ascii="Times New Roman" w:hAnsi="Times New Roman"/>
          <w:sz w:val="21"/>
        </w:rPr>
        <w:t xml:space="preserve">is allowed to </w:t>
      </w:r>
      <w:r w:rsidR="00E231ED" w:rsidRPr="00CE1831">
        <w:rPr>
          <w:rFonts w:ascii="Times New Roman" w:hAnsi="Times New Roman"/>
          <w:sz w:val="21"/>
        </w:rPr>
        <w:t>use</w:t>
      </w:r>
      <w:r w:rsidR="00DE4971" w:rsidRPr="00CE1831">
        <w:rPr>
          <w:rFonts w:ascii="Times New Roman" w:hAnsi="Times New Roman"/>
          <w:sz w:val="21"/>
        </w:rPr>
        <w:t xml:space="preserve"> </w:t>
      </w:r>
      <w:r w:rsidR="00E231ED" w:rsidRPr="00CE1831">
        <w:rPr>
          <w:rFonts w:ascii="Times New Roman" w:hAnsi="Times New Roman"/>
          <w:sz w:val="21"/>
        </w:rPr>
        <w:t xml:space="preserve">the temporary </w:t>
      </w:r>
      <w:r w:rsidR="000272C0" w:rsidRPr="00CE1831">
        <w:rPr>
          <w:rFonts w:ascii="Times New Roman" w:hAnsi="Times New Roman"/>
          <w:sz w:val="21"/>
        </w:rPr>
        <w:t xml:space="preserve">updated </w:t>
      </w:r>
      <w:r w:rsidR="00E231ED" w:rsidRPr="00CE1831">
        <w:rPr>
          <w:rFonts w:ascii="Times New Roman" w:hAnsi="Times New Roman"/>
          <w:sz w:val="21"/>
        </w:rPr>
        <w:t>capability autonomously.</w:t>
      </w:r>
    </w:p>
    <w:p w14:paraId="1C1226CA" w14:textId="07533D46" w:rsidR="003726E7" w:rsidRPr="00CE1831" w:rsidRDefault="003726E7" w:rsidP="000325A9">
      <w:pPr>
        <w:rPr>
          <w:rFonts w:ascii="Times New Roman" w:eastAsiaTheme="minorEastAsia" w:hAnsi="Times New Roman"/>
          <w:b/>
          <w:sz w:val="21"/>
        </w:rPr>
      </w:pPr>
      <w:r w:rsidRPr="00CE1831">
        <w:rPr>
          <w:rFonts w:ascii="Times New Roman" w:eastAsiaTheme="minorEastAsia" w:hAnsi="Times New Roman"/>
          <w:b/>
          <w:sz w:val="21"/>
        </w:rPr>
        <w:t>Proposal 3: After the UE transmits the UAI message for</w:t>
      </w:r>
      <w:r w:rsidRPr="00CE1831">
        <w:rPr>
          <w:rFonts w:ascii="Times New Roman" w:hAnsi="Times New Roman"/>
          <w:sz w:val="21"/>
        </w:rPr>
        <w:t xml:space="preserve"> </w:t>
      </w:r>
      <w:r w:rsidRPr="00CE1831">
        <w:rPr>
          <w:rFonts w:ascii="Times New Roman" w:eastAsiaTheme="minorEastAsia" w:hAnsi="Times New Roman"/>
          <w:b/>
          <w:sz w:val="21"/>
        </w:rPr>
        <w:t>temporary capability restriction</w:t>
      </w:r>
      <w:r w:rsidR="00DE4971" w:rsidRPr="00CE1831">
        <w:rPr>
          <w:rFonts w:ascii="Times New Roman" w:eastAsiaTheme="minorEastAsia" w:hAnsi="Times New Roman"/>
          <w:b/>
          <w:sz w:val="21"/>
        </w:rPr>
        <w:t xml:space="preserve"> due to MUSIM opera</w:t>
      </w:r>
      <w:r w:rsidR="000272C0" w:rsidRPr="00CE1831">
        <w:rPr>
          <w:rFonts w:ascii="Times New Roman" w:eastAsiaTheme="minorEastAsia" w:hAnsi="Times New Roman"/>
          <w:b/>
          <w:sz w:val="21"/>
        </w:rPr>
        <w:t>t</w:t>
      </w:r>
      <w:r w:rsidR="00DE4971" w:rsidRPr="00CE1831">
        <w:rPr>
          <w:rFonts w:ascii="Times New Roman" w:eastAsiaTheme="minorEastAsia" w:hAnsi="Times New Roman"/>
          <w:b/>
          <w:sz w:val="21"/>
        </w:rPr>
        <w:t>i</w:t>
      </w:r>
      <w:r w:rsidR="000272C0" w:rsidRPr="00CE1831">
        <w:rPr>
          <w:rFonts w:ascii="Times New Roman" w:eastAsiaTheme="minorEastAsia" w:hAnsi="Times New Roman"/>
          <w:b/>
          <w:sz w:val="21"/>
        </w:rPr>
        <w:t>on</w:t>
      </w:r>
      <w:r w:rsidRPr="00CE1831">
        <w:rPr>
          <w:rFonts w:ascii="Times New Roman" w:eastAsiaTheme="minorEastAsia" w:hAnsi="Times New Roman"/>
          <w:b/>
          <w:sz w:val="21"/>
        </w:rPr>
        <w:t>, if the UE does not receive RRC Reconfiguration message for a</w:t>
      </w:r>
      <w:r w:rsidR="00DE4971" w:rsidRPr="00CE1831">
        <w:rPr>
          <w:rFonts w:ascii="Times New Roman" w:eastAsiaTheme="minorEastAsia" w:hAnsi="Times New Roman"/>
          <w:b/>
          <w:sz w:val="21"/>
        </w:rPr>
        <w:t xml:space="preserve"> </w:t>
      </w:r>
      <w:r w:rsidR="000272C0" w:rsidRPr="00CE1831">
        <w:rPr>
          <w:rFonts w:ascii="Times New Roman" w:eastAsiaTheme="minorEastAsia" w:hAnsi="Times New Roman"/>
          <w:b/>
          <w:sz w:val="21"/>
        </w:rPr>
        <w:t>period of time</w:t>
      </w:r>
      <w:r w:rsidRPr="00CE1831">
        <w:rPr>
          <w:rFonts w:ascii="Times New Roman" w:eastAsiaTheme="minorEastAsia" w:hAnsi="Times New Roman"/>
          <w:b/>
          <w:sz w:val="21"/>
        </w:rPr>
        <w:t xml:space="preserve">, the UE </w:t>
      </w:r>
      <w:r w:rsidR="000272C0" w:rsidRPr="00CE1831">
        <w:rPr>
          <w:rFonts w:ascii="Times New Roman" w:eastAsiaTheme="minorEastAsia" w:hAnsi="Times New Roman"/>
          <w:b/>
          <w:sz w:val="21"/>
        </w:rPr>
        <w:t xml:space="preserve">is allowed to </w:t>
      </w:r>
      <w:r w:rsidRPr="00CE1831">
        <w:rPr>
          <w:rFonts w:ascii="Times New Roman" w:eastAsiaTheme="minorEastAsia" w:hAnsi="Times New Roman"/>
          <w:b/>
          <w:sz w:val="21"/>
        </w:rPr>
        <w:t xml:space="preserve">use the temporary </w:t>
      </w:r>
      <w:r w:rsidR="000272C0" w:rsidRPr="00CE1831">
        <w:rPr>
          <w:rFonts w:ascii="Times New Roman" w:eastAsiaTheme="minorEastAsia" w:hAnsi="Times New Roman"/>
          <w:b/>
          <w:sz w:val="21"/>
        </w:rPr>
        <w:t xml:space="preserve">updated </w:t>
      </w:r>
      <w:r w:rsidRPr="00CE1831">
        <w:rPr>
          <w:rFonts w:ascii="Times New Roman" w:eastAsiaTheme="minorEastAsia" w:hAnsi="Times New Roman"/>
          <w:b/>
          <w:sz w:val="21"/>
        </w:rPr>
        <w:t>capability autonomously.</w:t>
      </w:r>
    </w:p>
    <w:p w14:paraId="491C9810" w14:textId="77777777" w:rsidR="00B11EE1" w:rsidRDefault="00B11EE1" w:rsidP="00B11EE1">
      <w:pPr>
        <w:pStyle w:val="1"/>
        <w:rPr>
          <w:rFonts w:eastAsia="Malgun Gothic"/>
        </w:rPr>
      </w:pPr>
      <w:r>
        <w:rPr>
          <w:rFonts w:eastAsia="Malgun Gothic"/>
        </w:rPr>
        <w:t>Conclusion</w:t>
      </w:r>
    </w:p>
    <w:p w14:paraId="38B1F557" w14:textId="03B277C1" w:rsidR="00B11EE1" w:rsidRPr="00CE1831" w:rsidRDefault="00B11EE1" w:rsidP="000325A9">
      <w:pPr>
        <w:pStyle w:val="a3"/>
        <w:rPr>
          <w:rFonts w:ascii="Times New Roman" w:hAnsi="Times New Roman"/>
          <w:b/>
          <w:sz w:val="21"/>
        </w:rPr>
      </w:pPr>
      <w:r w:rsidRPr="00CE1831">
        <w:rPr>
          <w:rFonts w:ascii="Times New Roman" w:hAnsi="Times New Roman"/>
          <w:sz w:val="21"/>
        </w:rPr>
        <w:t xml:space="preserve">In this contribution, we </w:t>
      </w:r>
      <w:r w:rsidR="00D167AE" w:rsidRPr="00CE1831">
        <w:rPr>
          <w:rFonts w:ascii="Times New Roman" w:hAnsi="Times New Roman"/>
          <w:sz w:val="21"/>
        </w:rPr>
        <w:t xml:space="preserve">discuss the UE </w:t>
      </w:r>
      <w:r w:rsidR="00D167AE" w:rsidRPr="00CE1831">
        <w:rPr>
          <w:rFonts w:ascii="Times New Roman" w:hAnsi="Times New Roman"/>
          <w:bCs/>
          <w:sz w:val="21"/>
        </w:rPr>
        <w:t>capability update</w:t>
      </w:r>
      <w:r w:rsidR="00D167AE" w:rsidRPr="00CE1831">
        <w:rPr>
          <w:rFonts w:ascii="Times New Roman" w:hAnsi="Times New Roman"/>
          <w:sz w:val="21"/>
        </w:rPr>
        <w:t xml:space="preserve"> and </w:t>
      </w:r>
      <w:r w:rsidRPr="00CE1831">
        <w:rPr>
          <w:rFonts w:ascii="Times New Roman" w:hAnsi="Times New Roman"/>
          <w:sz w:val="21"/>
        </w:rPr>
        <w:t xml:space="preserve">provide </w:t>
      </w:r>
      <w:r w:rsidR="00D167AE" w:rsidRPr="00CE1831">
        <w:rPr>
          <w:rFonts w:ascii="Times New Roman" w:hAnsi="Times New Roman"/>
          <w:sz w:val="21"/>
        </w:rPr>
        <w:t>the following proposals.</w:t>
      </w:r>
    </w:p>
    <w:p w14:paraId="22F09FA8" w14:textId="77777777" w:rsidR="000E1C56" w:rsidRPr="00CE1831" w:rsidRDefault="000E1C56" w:rsidP="000E1C56">
      <w:pPr>
        <w:rPr>
          <w:rFonts w:ascii="Times New Roman" w:hAnsi="Times New Roman"/>
          <w:sz w:val="21"/>
          <w:lang w:val="x-none"/>
        </w:rPr>
      </w:pPr>
      <w:r w:rsidRPr="00CE1831">
        <w:rPr>
          <w:rFonts w:ascii="Times New Roman" w:eastAsiaTheme="minorEastAsia" w:hAnsi="Times New Roman"/>
          <w:b/>
          <w:sz w:val="21"/>
        </w:rPr>
        <w:t>Proposal 1: For the scenarios where the MUSIM UE operates in RRC_CONNECTED state simultaneously in two networks, a procedure by which the UE can inform the NW A of the update on the capability of maximum UL/DL MIMO layer, will be specified. It is FFS whether there is the need for the UE to indicate the other capability update via this procedure.</w:t>
      </w:r>
    </w:p>
    <w:p w14:paraId="519FA847" w14:textId="77777777" w:rsidR="000E1C56" w:rsidRPr="00CE1831" w:rsidRDefault="000E1C56" w:rsidP="000E1C56">
      <w:pPr>
        <w:rPr>
          <w:rFonts w:ascii="Times New Roman" w:eastAsiaTheme="minorEastAsia" w:hAnsi="Times New Roman"/>
          <w:b/>
          <w:sz w:val="21"/>
        </w:rPr>
      </w:pPr>
      <w:r w:rsidRPr="00CE1831">
        <w:rPr>
          <w:rFonts w:ascii="Times New Roman" w:eastAsiaTheme="minorEastAsia" w:hAnsi="Times New Roman"/>
          <w:b/>
          <w:sz w:val="21"/>
        </w:rPr>
        <w:t xml:space="preserve">Proposal 2: UE assistance information framework shall be used for UE </w:t>
      </w:r>
      <w:r w:rsidRPr="00CE1831">
        <w:rPr>
          <w:rFonts w:ascii="Times New Roman" w:hAnsi="Times New Roman"/>
          <w:b/>
          <w:bCs/>
          <w:sz w:val="21"/>
        </w:rPr>
        <w:t>temporary</w:t>
      </w:r>
      <w:r w:rsidRPr="00CE1831">
        <w:rPr>
          <w:rFonts w:ascii="Times New Roman" w:eastAsiaTheme="minorEastAsia" w:hAnsi="Times New Roman"/>
          <w:b/>
          <w:sz w:val="21"/>
        </w:rPr>
        <w:t xml:space="preserve"> capability update procedure for MUSIM operation.</w:t>
      </w:r>
    </w:p>
    <w:p w14:paraId="3F4D6A9D" w14:textId="77777777" w:rsidR="000E1C56" w:rsidRPr="00CE1831" w:rsidRDefault="000E1C56" w:rsidP="000E1C56">
      <w:pPr>
        <w:rPr>
          <w:rFonts w:ascii="Times New Roman" w:eastAsiaTheme="minorEastAsia" w:hAnsi="Times New Roman"/>
          <w:b/>
          <w:sz w:val="21"/>
        </w:rPr>
      </w:pPr>
      <w:r w:rsidRPr="00CE1831">
        <w:rPr>
          <w:rFonts w:ascii="Times New Roman" w:eastAsiaTheme="minorEastAsia" w:hAnsi="Times New Roman"/>
          <w:b/>
          <w:sz w:val="21"/>
        </w:rPr>
        <w:t>Proposal 3: After the UE transmits the UAI message for</w:t>
      </w:r>
      <w:r w:rsidRPr="00CE1831">
        <w:rPr>
          <w:rFonts w:ascii="Times New Roman" w:hAnsi="Times New Roman"/>
          <w:sz w:val="21"/>
        </w:rPr>
        <w:t xml:space="preserve"> </w:t>
      </w:r>
      <w:r w:rsidRPr="00CE1831">
        <w:rPr>
          <w:rFonts w:ascii="Times New Roman" w:eastAsiaTheme="minorEastAsia" w:hAnsi="Times New Roman"/>
          <w:b/>
          <w:sz w:val="21"/>
        </w:rPr>
        <w:t>temporary capability restriction due to MUSIM operation, if the UE does not receive RRC Reconfiguration message for a period of time, the UE is allowed to use the temporary updated capability autonomously.</w:t>
      </w:r>
    </w:p>
    <w:p w14:paraId="79ACB3C9" w14:textId="77777777" w:rsidR="00B11EE1" w:rsidRDefault="00B11EE1" w:rsidP="00B11EE1">
      <w:pPr>
        <w:pStyle w:val="1"/>
        <w:rPr>
          <w:rFonts w:eastAsia="Malgun Gothic"/>
        </w:rPr>
      </w:pPr>
      <w:r>
        <w:rPr>
          <w:rFonts w:eastAsia="Malgun Gothic"/>
        </w:rPr>
        <w:t>References</w:t>
      </w:r>
    </w:p>
    <w:p w14:paraId="7341EB3F" w14:textId="15FC5244" w:rsidR="00B11EE1" w:rsidRPr="00CE1831" w:rsidRDefault="00B11EE1" w:rsidP="007F3FAA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  <w:sz w:val="21"/>
        </w:rPr>
      </w:pPr>
      <w:bookmarkStart w:id="0" w:name="_Ref45619280"/>
      <w:bookmarkStart w:id="1" w:name="_Ref6936063"/>
      <w:r w:rsidRPr="00CE1831">
        <w:rPr>
          <w:kern w:val="2"/>
          <w:sz w:val="21"/>
          <w:szCs w:val="20"/>
          <w:lang w:eastAsia="zh-CN"/>
        </w:rPr>
        <w:t>3GPP RP-2</w:t>
      </w:r>
      <w:r w:rsidR="00CE3BE5" w:rsidRPr="00CE1831">
        <w:rPr>
          <w:kern w:val="2"/>
          <w:sz w:val="21"/>
          <w:szCs w:val="20"/>
          <w:lang w:eastAsia="zh-CN"/>
        </w:rPr>
        <w:t>20955</w:t>
      </w:r>
      <w:r w:rsidRPr="00CE1831">
        <w:rPr>
          <w:kern w:val="2"/>
          <w:sz w:val="21"/>
          <w:szCs w:val="20"/>
          <w:lang w:eastAsia="zh-CN"/>
        </w:rPr>
        <w:t>, “</w:t>
      </w:r>
      <w:r w:rsidR="00CE3BE5" w:rsidRPr="00CE1831">
        <w:rPr>
          <w:kern w:val="2"/>
          <w:sz w:val="21"/>
          <w:szCs w:val="20"/>
          <w:lang w:eastAsia="zh-CN"/>
        </w:rPr>
        <w:t>Revised WID: Dual Transmission/Reception (Tx/Rx) Multi-SIM for NR</w:t>
      </w:r>
      <w:r w:rsidRPr="00CE1831">
        <w:rPr>
          <w:kern w:val="2"/>
          <w:sz w:val="21"/>
          <w:szCs w:val="20"/>
          <w:lang w:eastAsia="zh-CN"/>
        </w:rPr>
        <w:t xml:space="preserve">,” </w:t>
      </w:r>
      <w:r w:rsidR="00CE3BE5" w:rsidRPr="00CE1831">
        <w:rPr>
          <w:kern w:val="2"/>
          <w:sz w:val="21"/>
          <w:szCs w:val="20"/>
          <w:lang w:eastAsia="zh-CN"/>
        </w:rPr>
        <w:t>Vivo</w:t>
      </w:r>
      <w:r w:rsidRPr="00CE1831">
        <w:rPr>
          <w:kern w:val="2"/>
          <w:sz w:val="21"/>
          <w:szCs w:val="20"/>
          <w:lang w:eastAsia="zh-CN"/>
        </w:rPr>
        <w:t>, RAN#9</w:t>
      </w:r>
      <w:r w:rsidR="00CE3BE5" w:rsidRPr="00CE1831">
        <w:rPr>
          <w:kern w:val="2"/>
          <w:sz w:val="21"/>
          <w:szCs w:val="20"/>
          <w:lang w:eastAsia="zh-CN"/>
        </w:rPr>
        <w:t>5e</w:t>
      </w:r>
      <w:r w:rsidRPr="00CE1831">
        <w:rPr>
          <w:kern w:val="2"/>
          <w:sz w:val="21"/>
          <w:szCs w:val="20"/>
          <w:lang w:eastAsia="zh-CN"/>
        </w:rPr>
        <w:t xml:space="preserve">, Electronic Meeting, </w:t>
      </w:r>
      <w:r w:rsidR="00CE3BE5" w:rsidRPr="00CE1831">
        <w:rPr>
          <w:kern w:val="2"/>
          <w:sz w:val="21"/>
          <w:szCs w:val="20"/>
          <w:lang w:eastAsia="zh-CN"/>
        </w:rPr>
        <w:t>March</w:t>
      </w:r>
      <w:r w:rsidRPr="00CE1831">
        <w:rPr>
          <w:kern w:val="2"/>
          <w:sz w:val="21"/>
          <w:szCs w:val="20"/>
          <w:lang w:eastAsia="zh-CN"/>
        </w:rPr>
        <w:t xml:space="preserve"> </w:t>
      </w:r>
      <w:r w:rsidR="00CE3BE5" w:rsidRPr="00CE1831">
        <w:rPr>
          <w:kern w:val="2"/>
          <w:sz w:val="21"/>
          <w:szCs w:val="20"/>
          <w:lang w:eastAsia="zh-CN"/>
        </w:rPr>
        <w:t>17</w:t>
      </w:r>
      <w:r w:rsidRPr="00CE1831">
        <w:rPr>
          <w:kern w:val="2"/>
          <w:sz w:val="21"/>
          <w:szCs w:val="20"/>
          <w:lang w:eastAsia="zh-CN"/>
        </w:rPr>
        <w:t xml:space="preserve"> – </w:t>
      </w:r>
      <w:r w:rsidR="00CE3BE5" w:rsidRPr="00CE1831">
        <w:rPr>
          <w:kern w:val="2"/>
          <w:sz w:val="21"/>
          <w:szCs w:val="20"/>
          <w:lang w:eastAsia="zh-CN"/>
        </w:rPr>
        <w:t>23</w:t>
      </w:r>
      <w:r w:rsidRPr="00CE1831">
        <w:rPr>
          <w:kern w:val="2"/>
          <w:sz w:val="21"/>
          <w:szCs w:val="20"/>
          <w:lang w:eastAsia="zh-CN"/>
        </w:rPr>
        <w:t>, 202</w:t>
      </w:r>
      <w:r w:rsidR="00CE3BE5" w:rsidRPr="00CE1831">
        <w:rPr>
          <w:kern w:val="2"/>
          <w:sz w:val="21"/>
          <w:szCs w:val="20"/>
          <w:lang w:eastAsia="zh-CN"/>
        </w:rPr>
        <w:t>2</w:t>
      </w:r>
      <w:r w:rsidRPr="00CE1831">
        <w:rPr>
          <w:kern w:val="2"/>
          <w:sz w:val="21"/>
        </w:rPr>
        <w:t>.</w:t>
      </w:r>
      <w:bookmarkEnd w:id="0"/>
      <w:bookmarkEnd w:id="1"/>
    </w:p>
    <w:p w14:paraId="3D1D209B" w14:textId="1FA9EA2B" w:rsidR="0027463C" w:rsidRPr="00CE1831" w:rsidRDefault="004D2483" w:rsidP="004D2483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  <w:sz w:val="21"/>
        </w:rPr>
      </w:pPr>
      <w:r w:rsidRPr="00CE1831">
        <w:rPr>
          <w:kern w:val="2"/>
          <w:sz w:val="21"/>
        </w:rPr>
        <w:t>R2-2210017</w:t>
      </w:r>
      <w:r w:rsidR="00E8002A" w:rsidRPr="00CE1831">
        <w:rPr>
          <w:kern w:val="2"/>
          <w:sz w:val="21"/>
        </w:rPr>
        <w:t>, Applicable scenarios for R18 MUSIM WI</w:t>
      </w:r>
      <w:r w:rsidR="00F03332" w:rsidRPr="00CE1831">
        <w:rPr>
          <w:kern w:val="2"/>
          <w:sz w:val="21"/>
        </w:rPr>
        <w:t>, Huawei, HiSilicon.</w:t>
      </w:r>
      <w:bookmarkStart w:id="2" w:name="_GoBack"/>
      <w:bookmarkEnd w:id="2"/>
    </w:p>
    <w:sectPr w:rsidR="0027463C" w:rsidRPr="00CE1831" w:rsidSect="0051433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BDF2E4" w16cid:durableId="26DBF492"/>
  <w16cid:commentId w16cid:paraId="1858CF4C" w16cid:durableId="26DBF460"/>
  <w16cid:commentId w16cid:paraId="07525C3A" w16cid:durableId="26DBF4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06BD5" w14:textId="77777777" w:rsidR="00DA0D9B" w:rsidRDefault="00DA0D9B" w:rsidP="00F4025C">
      <w:pPr>
        <w:spacing w:after="0"/>
      </w:pPr>
      <w:r>
        <w:separator/>
      </w:r>
    </w:p>
  </w:endnote>
  <w:endnote w:type="continuationSeparator" w:id="0">
    <w:p w14:paraId="6EF5961D" w14:textId="77777777" w:rsidR="00DA0D9B" w:rsidRDefault="00DA0D9B" w:rsidP="00F40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231E3" w14:textId="77777777" w:rsidR="00DA0D9B" w:rsidRDefault="00DA0D9B" w:rsidP="00F4025C">
      <w:pPr>
        <w:spacing w:after="0"/>
      </w:pPr>
      <w:r>
        <w:separator/>
      </w:r>
    </w:p>
  </w:footnote>
  <w:footnote w:type="continuationSeparator" w:id="0">
    <w:p w14:paraId="758984F5" w14:textId="77777777" w:rsidR="00DA0D9B" w:rsidRDefault="00DA0D9B" w:rsidP="00F40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3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55181"/>
    <w:multiLevelType w:val="hybridMultilevel"/>
    <w:tmpl w:val="5554C910"/>
    <w:lvl w:ilvl="0" w:tplc="7F9ACEC0">
      <w:start w:val="1"/>
      <w:numFmt w:val="decimal"/>
      <w:lvlText w:val="Step 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</w:num>
  <w:num w:numId="4">
    <w:abstractNumId w:val="2"/>
  </w:num>
  <w:num w:numId="5">
    <w:abstractNumId w:val="20"/>
  </w:num>
  <w:num w:numId="6">
    <w:abstractNumId w:val="7"/>
  </w:num>
  <w:num w:numId="7">
    <w:abstractNumId w:val="8"/>
  </w:num>
  <w:num w:numId="8">
    <w:abstractNumId w:val="3"/>
  </w:num>
  <w:num w:numId="9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1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3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1"/>
  </w:num>
  <w:num w:numId="21">
    <w:abstractNumId w:val="21"/>
  </w:num>
  <w:num w:numId="22">
    <w:abstractNumId w:val="22"/>
  </w:num>
  <w:num w:numId="23">
    <w:abstractNumId w:val="10"/>
  </w:num>
  <w:num w:numId="24">
    <w:abstractNumId w:val="0"/>
  </w:num>
  <w:num w:numId="25">
    <w:abstractNumId w:val="1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CF4"/>
    <w:rsid w:val="00001195"/>
    <w:rsid w:val="00006CFC"/>
    <w:rsid w:val="000272C0"/>
    <w:rsid w:val="0002783C"/>
    <w:rsid w:val="000321F3"/>
    <w:rsid w:val="000325A9"/>
    <w:rsid w:val="000555E4"/>
    <w:rsid w:val="0006138F"/>
    <w:rsid w:val="00072099"/>
    <w:rsid w:val="00091235"/>
    <w:rsid w:val="000A399E"/>
    <w:rsid w:val="000B1DB1"/>
    <w:rsid w:val="000E1C56"/>
    <w:rsid w:val="000E6361"/>
    <w:rsid w:val="00100DEA"/>
    <w:rsid w:val="00104DA6"/>
    <w:rsid w:val="001216EB"/>
    <w:rsid w:val="00123340"/>
    <w:rsid w:val="00124864"/>
    <w:rsid w:val="0014567B"/>
    <w:rsid w:val="001A2425"/>
    <w:rsid w:val="001A242D"/>
    <w:rsid w:val="001B5DF8"/>
    <w:rsid w:val="001C5B49"/>
    <w:rsid w:val="001E20B1"/>
    <w:rsid w:val="00223488"/>
    <w:rsid w:val="00227A83"/>
    <w:rsid w:val="002303CB"/>
    <w:rsid w:val="00231DE7"/>
    <w:rsid w:val="00250756"/>
    <w:rsid w:val="0026092A"/>
    <w:rsid w:val="002674AF"/>
    <w:rsid w:val="0027463C"/>
    <w:rsid w:val="002B4B5B"/>
    <w:rsid w:val="002D02AE"/>
    <w:rsid w:val="002E0BD5"/>
    <w:rsid w:val="002E11E3"/>
    <w:rsid w:val="002E1C17"/>
    <w:rsid w:val="002E1D1E"/>
    <w:rsid w:val="002F1490"/>
    <w:rsid w:val="002F58B2"/>
    <w:rsid w:val="002F5C5B"/>
    <w:rsid w:val="0030119C"/>
    <w:rsid w:val="00312AD1"/>
    <w:rsid w:val="00337844"/>
    <w:rsid w:val="00341005"/>
    <w:rsid w:val="00360BBA"/>
    <w:rsid w:val="003726E7"/>
    <w:rsid w:val="00372A60"/>
    <w:rsid w:val="003808DE"/>
    <w:rsid w:val="00391D19"/>
    <w:rsid w:val="00395A31"/>
    <w:rsid w:val="003A284B"/>
    <w:rsid w:val="003B243E"/>
    <w:rsid w:val="003D0552"/>
    <w:rsid w:val="003E51A4"/>
    <w:rsid w:val="003F19BA"/>
    <w:rsid w:val="003F36DC"/>
    <w:rsid w:val="0046038C"/>
    <w:rsid w:val="00471FFC"/>
    <w:rsid w:val="00472EF1"/>
    <w:rsid w:val="00491A39"/>
    <w:rsid w:val="0049409E"/>
    <w:rsid w:val="004C3841"/>
    <w:rsid w:val="004C3E53"/>
    <w:rsid w:val="004D2483"/>
    <w:rsid w:val="004D6D90"/>
    <w:rsid w:val="004E00F5"/>
    <w:rsid w:val="004E2BB0"/>
    <w:rsid w:val="004E6DBA"/>
    <w:rsid w:val="004F6CD9"/>
    <w:rsid w:val="005108F9"/>
    <w:rsid w:val="00514335"/>
    <w:rsid w:val="00546B2E"/>
    <w:rsid w:val="00577741"/>
    <w:rsid w:val="005A1259"/>
    <w:rsid w:val="005A4EA6"/>
    <w:rsid w:val="005A7855"/>
    <w:rsid w:val="005C5CC0"/>
    <w:rsid w:val="005D72AF"/>
    <w:rsid w:val="0062320B"/>
    <w:rsid w:val="00657FD4"/>
    <w:rsid w:val="0069645C"/>
    <w:rsid w:val="00696B01"/>
    <w:rsid w:val="006B4750"/>
    <w:rsid w:val="006C2ECD"/>
    <w:rsid w:val="006D1C6D"/>
    <w:rsid w:val="006D6009"/>
    <w:rsid w:val="00701DDB"/>
    <w:rsid w:val="00734496"/>
    <w:rsid w:val="00747D50"/>
    <w:rsid w:val="007678B0"/>
    <w:rsid w:val="00781AC6"/>
    <w:rsid w:val="00782CF4"/>
    <w:rsid w:val="00784CED"/>
    <w:rsid w:val="007A5A2C"/>
    <w:rsid w:val="007B1022"/>
    <w:rsid w:val="007B7F7E"/>
    <w:rsid w:val="007D23D2"/>
    <w:rsid w:val="007F3FAA"/>
    <w:rsid w:val="00800E39"/>
    <w:rsid w:val="00805DE6"/>
    <w:rsid w:val="00810FE9"/>
    <w:rsid w:val="008329BC"/>
    <w:rsid w:val="00834D3A"/>
    <w:rsid w:val="0085073B"/>
    <w:rsid w:val="00874B84"/>
    <w:rsid w:val="008A0034"/>
    <w:rsid w:val="008A56EA"/>
    <w:rsid w:val="008C1349"/>
    <w:rsid w:val="008E0FB7"/>
    <w:rsid w:val="008F4347"/>
    <w:rsid w:val="0090161D"/>
    <w:rsid w:val="0091384B"/>
    <w:rsid w:val="00920DFA"/>
    <w:rsid w:val="00935886"/>
    <w:rsid w:val="0093626A"/>
    <w:rsid w:val="00936953"/>
    <w:rsid w:val="009409FF"/>
    <w:rsid w:val="00946A13"/>
    <w:rsid w:val="00967E21"/>
    <w:rsid w:val="009839B5"/>
    <w:rsid w:val="0098462D"/>
    <w:rsid w:val="009A50E6"/>
    <w:rsid w:val="009D32AC"/>
    <w:rsid w:val="009F7831"/>
    <w:rsid w:val="00A07723"/>
    <w:rsid w:val="00A216EE"/>
    <w:rsid w:val="00A2513D"/>
    <w:rsid w:val="00A41E69"/>
    <w:rsid w:val="00A62D74"/>
    <w:rsid w:val="00A752AB"/>
    <w:rsid w:val="00A80BC0"/>
    <w:rsid w:val="00AA6417"/>
    <w:rsid w:val="00AB64C0"/>
    <w:rsid w:val="00AC348B"/>
    <w:rsid w:val="00AD73DE"/>
    <w:rsid w:val="00B02B25"/>
    <w:rsid w:val="00B11EE1"/>
    <w:rsid w:val="00B13DBC"/>
    <w:rsid w:val="00B36674"/>
    <w:rsid w:val="00B4486B"/>
    <w:rsid w:val="00B4603A"/>
    <w:rsid w:val="00B47D29"/>
    <w:rsid w:val="00B47FDC"/>
    <w:rsid w:val="00B65C24"/>
    <w:rsid w:val="00B6731A"/>
    <w:rsid w:val="00B82BBC"/>
    <w:rsid w:val="00B840F9"/>
    <w:rsid w:val="00BA0422"/>
    <w:rsid w:val="00BC3527"/>
    <w:rsid w:val="00BC3A85"/>
    <w:rsid w:val="00BC539B"/>
    <w:rsid w:val="00BC64BC"/>
    <w:rsid w:val="00BE1BC6"/>
    <w:rsid w:val="00BE3B0F"/>
    <w:rsid w:val="00BE5E1F"/>
    <w:rsid w:val="00C15F2C"/>
    <w:rsid w:val="00C173EB"/>
    <w:rsid w:val="00C24DAA"/>
    <w:rsid w:val="00C26115"/>
    <w:rsid w:val="00C26801"/>
    <w:rsid w:val="00C4649F"/>
    <w:rsid w:val="00C47F3A"/>
    <w:rsid w:val="00C66FA0"/>
    <w:rsid w:val="00C91E56"/>
    <w:rsid w:val="00CA6B19"/>
    <w:rsid w:val="00CB4792"/>
    <w:rsid w:val="00CC4576"/>
    <w:rsid w:val="00CD65A0"/>
    <w:rsid w:val="00CE1831"/>
    <w:rsid w:val="00CE1B14"/>
    <w:rsid w:val="00CE3BE5"/>
    <w:rsid w:val="00CF47B6"/>
    <w:rsid w:val="00D007AC"/>
    <w:rsid w:val="00D02F6D"/>
    <w:rsid w:val="00D167AE"/>
    <w:rsid w:val="00D5066D"/>
    <w:rsid w:val="00D91629"/>
    <w:rsid w:val="00DA0D9B"/>
    <w:rsid w:val="00DA4E49"/>
    <w:rsid w:val="00DB5829"/>
    <w:rsid w:val="00DE4971"/>
    <w:rsid w:val="00DE5DC5"/>
    <w:rsid w:val="00E05301"/>
    <w:rsid w:val="00E231ED"/>
    <w:rsid w:val="00E23480"/>
    <w:rsid w:val="00E244F1"/>
    <w:rsid w:val="00E674AB"/>
    <w:rsid w:val="00E8002A"/>
    <w:rsid w:val="00E80ED7"/>
    <w:rsid w:val="00E8529A"/>
    <w:rsid w:val="00E9485D"/>
    <w:rsid w:val="00E97E6C"/>
    <w:rsid w:val="00EB0ECA"/>
    <w:rsid w:val="00EB22C8"/>
    <w:rsid w:val="00ED471B"/>
    <w:rsid w:val="00EE3CBD"/>
    <w:rsid w:val="00EF7303"/>
    <w:rsid w:val="00F03332"/>
    <w:rsid w:val="00F077AB"/>
    <w:rsid w:val="00F20045"/>
    <w:rsid w:val="00F23B21"/>
    <w:rsid w:val="00F2555A"/>
    <w:rsid w:val="00F4025C"/>
    <w:rsid w:val="00F54C4D"/>
    <w:rsid w:val="00F5771C"/>
    <w:rsid w:val="00F67D6C"/>
    <w:rsid w:val="00F8522E"/>
    <w:rsid w:val="00F90848"/>
    <w:rsid w:val="00FA74FB"/>
    <w:rsid w:val="00FB47A0"/>
    <w:rsid w:val="00FB5018"/>
    <w:rsid w:val="00FB6678"/>
    <w:rsid w:val="00FE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EE1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宋体" w:hAnsi="Arial" w:cs="Times New Roman"/>
      <w:sz w:val="20"/>
      <w:szCs w:val="20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"/>
    <w:link w:val="1Char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"/>
    <w:link w:val="2Char"/>
    <w:semiHidden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link w:val="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  <w:lang w:val="en-GB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semiHidden/>
    <w:unhideWhenUsed/>
    <w:qFormat/>
    <w:rsid w:val="00B11EE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0"/>
    <w:link w:val="2"/>
    <w:semiHidden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5Char">
    <w:name w:val="标题 5 Char"/>
    <w:aliases w:val="h5 Char,Heading5 Char"/>
    <w:basedOn w:val="a0"/>
    <w:link w:val="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6Char">
    <w:name w:val="标题 6 Char"/>
    <w:basedOn w:val="a0"/>
    <w:link w:val="6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7Char">
    <w:name w:val="标题 7 Char"/>
    <w:basedOn w:val="a0"/>
    <w:link w:val="7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8Char">
    <w:name w:val="标题 8 Char"/>
    <w:basedOn w:val="a0"/>
    <w:link w:val="8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9Char">
    <w:name w:val="标题 9 Char"/>
    <w:basedOn w:val="a0"/>
    <w:link w:val="9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a3">
    <w:name w:val="Body Text"/>
    <w:basedOn w:val="a"/>
    <w:link w:val="Char"/>
    <w:unhideWhenUsed/>
    <w:rsid w:val="00B11EE1"/>
    <w:rPr>
      <w:rFonts w:eastAsia="Malgun Gothic"/>
      <w:lang w:val="en-GB"/>
    </w:rPr>
  </w:style>
  <w:style w:type="character" w:customStyle="1" w:styleId="Char">
    <w:name w:val="正文文本 Char"/>
    <w:basedOn w:val="a0"/>
    <w:link w:val="a3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Char0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4"/>
    <w:uiPriority w:val="34"/>
    <w:qFormat/>
    <w:locked/>
    <w:rsid w:val="00B11EE1"/>
    <w:rPr>
      <w:rFonts w:ascii="Calibri" w:eastAsia="宋体" w:hAnsi="Calibri" w:cs="Calibri"/>
      <w:lang w:val="x-none" w:eastAsia="x-none"/>
    </w:rPr>
  </w:style>
  <w:style w:type="paragraph" w:styleId="a4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a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a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a"/>
    <w:rsid w:val="00B11EE1"/>
    <w:pPr>
      <w:numPr>
        <w:numId w:val="3"/>
      </w:numPr>
      <w:overflowPunct/>
      <w:adjustRightInd/>
      <w:snapToGrid w:val="0"/>
      <w:spacing w:after="60"/>
    </w:pPr>
    <w:rPr>
      <w:rFonts w:ascii="Times New Roman" w:hAnsi="Times New Roman"/>
      <w:szCs w:val="16"/>
      <w:lang w:eastAsia="en-US"/>
    </w:rPr>
  </w:style>
  <w:style w:type="table" w:styleId="a5">
    <w:name w:val="Table Grid"/>
    <w:basedOn w:val="a1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a1"/>
    <w:uiPriority w:val="39"/>
    <w:qFormat/>
    <w:rsid w:val="00B11EE1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a6">
    <w:name w:val="caption"/>
    <w:basedOn w:val="a"/>
    <w:next w:val="a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D1C6D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6D1C6D"/>
  </w:style>
  <w:style w:type="character" w:customStyle="1" w:styleId="Char1">
    <w:name w:val="批注文字 Char"/>
    <w:basedOn w:val="a0"/>
    <w:link w:val="a8"/>
    <w:uiPriority w:val="99"/>
    <w:semiHidden/>
    <w:rsid w:val="006D1C6D"/>
    <w:rPr>
      <w:rFonts w:ascii="Arial" w:eastAsia="宋体" w:hAnsi="Arial" w:cs="Times New Roman"/>
      <w:sz w:val="20"/>
      <w:szCs w:val="20"/>
      <w:lang w:val="en-US" w:eastAsia="zh-CN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D1C6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D1C6D"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paragraph" w:styleId="aa">
    <w:name w:val="Balloon Text"/>
    <w:basedOn w:val="a"/>
    <w:link w:val="Char3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D1C6D"/>
    <w:rPr>
      <w:rFonts w:ascii="Segoe UI" w:eastAsia="宋体" w:hAnsi="Segoe UI" w:cs="Segoe UI"/>
      <w:sz w:val="18"/>
      <w:szCs w:val="18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paragraph" w:styleId="ac">
    <w:name w:val="header"/>
    <w:basedOn w:val="a"/>
    <w:link w:val="Char4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ad">
    <w:name w:val="footer"/>
    <w:basedOn w:val="a"/>
    <w:link w:val="Char5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character" w:styleId="ae">
    <w:name w:val="Intense Emphasis"/>
    <w:basedOn w:val="a0"/>
    <w:uiPriority w:val="21"/>
    <w:qFormat/>
    <w:rsid w:val="0046038C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kuangyiru</cp:lastModifiedBy>
  <cp:revision>41</cp:revision>
  <dcterms:created xsi:type="dcterms:W3CDTF">2022-09-26T04:29:00Z</dcterms:created>
  <dcterms:modified xsi:type="dcterms:W3CDTF">2022-09-30T02:12:00Z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(3)5KVT1LuA8FJfwhjy5NXat+hm/qGlL/eB80HCsBaaE4WZywjQMxZmrAN/B3Q9i89fgXLcOLKp
1n47bw1WHt4ayivMpXEfgqKgLNEeL/LetNiP/N0EMPkaqFigVIDFV6Cx+UF1KaY+wtFlmBKd
m21mNSNWveTOS9aj0/Kpv/LcNnO3Vwl+7xQZeG5kb9di1+LIEeaRMVG66ZukxXIxnt1LduDa
cQyn/QKE4NqFq1efBW</vt:lpwstr>
  </property>
  <property fmtid="{D5CDD505-2E9C-101B-9397-08002B2CF9AE}" pid="3" name="_2015_ms_pID_7253431">
    <vt:lpwstr>46eCEWozt2yfmyyVkHv8HJlfKopnbb6cmRtWrHJJyAhUzz5hAAKeND
F5Z/I8IuSIrIkXey+co9gOSQUPwRRhvBibBfz+Q2oDPV/s+9SZ4Nb9OvsdcwWMg0BeM9mfuq
hnSswVuA1tdikE2no7Rcthqqp6UoMqqzZDwHSjGgDN0YwtgYHD899sxlpU57Mjw9Wynn5QlI
rse45/M3ZNje/o7JOkMFkSaWjy7wmtIOzoWX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1662340555</vt:lpwstr>
  </property>
</Properties>
</file>